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67" w:rsidRDefault="00266D67">
      <w:pPr>
        <w:rPr>
          <w:rFonts w:ascii="Times New Roman" w:eastAsia="Times New Roman" w:hAnsi="Times New Roman" w:cs="Times New Roman"/>
          <w:b/>
          <w:bCs/>
          <w:color w:val="000000"/>
          <w:sz w:val="24"/>
          <w:szCs w:val="24"/>
          <w:lang w:eastAsia="ru-RU"/>
        </w:rPr>
      </w:pPr>
      <w:bookmarkStart w:id="0" w:name="_GoBack"/>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1960880</wp:posOffset>
            </wp:positionH>
            <wp:positionV relativeFrom="paragraph">
              <wp:posOffset>-1006475</wp:posOffset>
            </wp:positionV>
            <wp:extent cx="5293995" cy="7486650"/>
            <wp:effectExtent l="0" t="0" r="0" b="0"/>
            <wp:wrapThrough wrapText="bothSides">
              <wp:wrapPolygon edited="0">
                <wp:start x="0" y="0"/>
                <wp:lineTo x="0" y="21545"/>
                <wp:lineTo x="21530" y="21545"/>
                <wp:lineTo x="215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 1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3995" cy="748665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eastAsia="Times New Roman" w:hAnsi="Times New Roman" w:cs="Times New Roman"/>
          <w:b/>
          <w:bCs/>
          <w:color w:val="000000"/>
          <w:sz w:val="24"/>
          <w:szCs w:val="24"/>
          <w:lang w:eastAsia="ru-RU"/>
        </w:rPr>
        <w:br w:type="page"/>
      </w:r>
    </w:p>
    <w:p w:rsidR="005475DE" w:rsidRPr="005475DE" w:rsidRDefault="005475DE" w:rsidP="005475DE">
      <w:pPr>
        <w:shd w:val="clear" w:color="auto" w:fill="FFFFFF"/>
        <w:spacing w:after="0" w:line="240" w:lineRule="auto"/>
        <w:ind w:left="12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lastRenderedPageBreak/>
        <w:t>ПОЯСНИТЕЛЬНАЯ ЗАПИСКА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roofErr w:type="gramEnd"/>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5475DE">
        <w:rPr>
          <w:rFonts w:ascii="Times New Roman" w:eastAsia="Times New Roman" w:hAnsi="Times New Roman" w:cs="Times New Roman"/>
          <w:color w:val="000000"/>
          <w:sz w:val="24"/>
          <w:szCs w:val="24"/>
          <w:lang w:eastAsia="ru-RU"/>
        </w:rPr>
        <w:t>обучающимися</w:t>
      </w:r>
      <w:proofErr w:type="gramEnd"/>
      <w:r w:rsidRPr="005475DE">
        <w:rPr>
          <w:rFonts w:ascii="Times New Roman" w:eastAsia="Times New Roman" w:hAnsi="Times New Roman" w:cs="Times New Roman"/>
          <w:color w:val="000000"/>
          <w:sz w:val="24"/>
          <w:szCs w:val="24"/>
          <w:lang w:eastAsia="ru-RU"/>
        </w:rPr>
        <w:t xml:space="preserve"> знаний и формирования у них умений и навыков в области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5475DE">
        <w:rPr>
          <w:rFonts w:ascii="Times New Roman" w:eastAsia="Times New Roman" w:hAnsi="Times New Roman" w:cs="Times New Roman"/>
          <w:color w:val="000000"/>
          <w:sz w:val="24"/>
          <w:szCs w:val="24"/>
          <w:lang w:eastAsia="ru-RU"/>
        </w:rPr>
        <w:t>обучающимися</w:t>
      </w:r>
      <w:proofErr w:type="gramEnd"/>
      <w:r w:rsidRPr="005475DE">
        <w:rPr>
          <w:rFonts w:ascii="Times New Roman" w:eastAsia="Times New Roman" w:hAnsi="Times New Roman" w:cs="Times New Roman"/>
          <w:color w:val="000000"/>
          <w:sz w:val="24"/>
          <w:szCs w:val="24"/>
          <w:lang w:eastAsia="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5475DE">
        <w:rPr>
          <w:rFonts w:ascii="Times New Roman" w:eastAsia="Times New Roman" w:hAnsi="Times New Roman" w:cs="Times New Roman"/>
          <w:color w:val="000000"/>
          <w:sz w:val="24"/>
          <w:szCs w:val="24"/>
          <w:lang w:eastAsia="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Программа ОБЖ обеспечивает:</w:t>
      </w:r>
    </w:p>
    <w:p w:rsidR="005475DE" w:rsidRPr="005475DE" w:rsidRDefault="005475DE" w:rsidP="005475DE">
      <w:pPr>
        <w:numPr>
          <w:ilvl w:val="0"/>
          <w:numId w:val="1"/>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5475DE" w:rsidRPr="005475DE" w:rsidRDefault="005475DE" w:rsidP="005475DE">
      <w:pPr>
        <w:numPr>
          <w:ilvl w:val="0"/>
          <w:numId w:val="1"/>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достижение выпускниками базового уровня культуры безопасности жизнедеятельности, соответствующего интересам </w:t>
      </w:r>
      <w:proofErr w:type="gramStart"/>
      <w:r w:rsidRPr="005475DE">
        <w:rPr>
          <w:rFonts w:ascii="Times New Roman" w:eastAsia="Times New Roman" w:hAnsi="Times New Roman" w:cs="Times New Roman"/>
          <w:color w:val="000000"/>
          <w:sz w:val="24"/>
          <w:szCs w:val="24"/>
          <w:lang w:eastAsia="ru-RU"/>
        </w:rPr>
        <w:t>обучающихся</w:t>
      </w:r>
      <w:proofErr w:type="gramEnd"/>
      <w:r w:rsidRPr="005475DE">
        <w:rPr>
          <w:rFonts w:ascii="Times New Roman" w:eastAsia="Times New Roman" w:hAnsi="Times New Roman" w:cs="Times New Roman"/>
          <w:color w:val="000000"/>
          <w:sz w:val="24"/>
          <w:szCs w:val="24"/>
          <w:lang w:eastAsia="ru-RU"/>
        </w:rPr>
        <w:t xml:space="preserve"> и потребностям общества в формировании полноценной личности безопасного типа;</w:t>
      </w:r>
    </w:p>
    <w:p w:rsidR="005475DE" w:rsidRPr="005475DE" w:rsidRDefault="005475DE" w:rsidP="005475DE">
      <w:pPr>
        <w:numPr>
          <w:ilvl w:val="0"/>
          <w:numId w:val="1"/>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взаимосвязь личностных, </w:t>
      </w:r>
      <w:proofErr w:type="spellStart"/>
      <w:r w:rsidRPr="005475DE">
        <w:rPr>
          <w:rFonts w:ascii="Times New Roman" w:eastAsia="Times New Roman" w:hAnsi="Times New Roman" w:cs="Times New Roman"/>
          <w:color w:val="000000"/>
          <w:sz w:val="24"/>
          <w:szCs w:val="24"/>
          <w:lang w:eastAsia="ru-RU"/>
        </w:rPr>
        <w:t>метапредметных</w:t>
      </w:r>
      <w:proofErr w:type="spellEnd"/>
      <w:r w:rsidRPr="005475DE">
        <w:rPr>
          <w:rFonts w:ascii="Times New Roman" w:eastAsia="Times New Roman" w:hAnsi="Times New Roman" w:cs="Times New Roman"/>
          <w:color w:val="000000"/>
          <w:sz w:val="24"/>
          <w:szCs w:val="24"/>
          <w:lang w:eastAsia="ru-RU"/>
        </w:rPr>
        <w:t xml:space="preserve"> и предметных результатов освоения учебного предмета ОБЖ на уровнях основного общего и среднего общего образования;</w:t>
      </w:r>
    </w:p>
    <w:p w:rsidR="005475DE" w:rsidRPr="005475DE" w:rsidRDefault="005475DE" w:rsidP="005475DE">
      <w:pPr>
        <w:numPr>
          <w:ilvl w:val="0"/>
          <w:numId w:val="1"/>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1. «Основы комплексной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2. «Основы обороны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3. «Военно-профессиональная деятельность».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4. «Защита населения Российской Федерации от опасных и чрезвычайных ситуаций».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5. «Безопасность в природной среде и экологическая безопасность».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6. «Основы противодействия экстремизму и терроризму».</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7. «Основы здорового образа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Модуль № 8. «Основы медицинских знаний и оказание первой помощи».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Модуль № 9. «Элементы начальной военной подготовки».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ОБЩАЯ ХАРАКТЕРИСТИКА УЧЕБНОГО ПРЕДМЕТА «ОСНОВЫ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5475DE">
        <w:rPr>
          <w:rFonts w:ascii="Times New Roman" w:eastAsia="Times New Roman" w:hAnsi="Times New Roman" w:cs="Times New Roman"/>
          <w:color w:val="000000"/>
          <w:sz w:val="24"/>
          <w:szCs w:val="24"/>
          <w:lang w:eastAsia="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475DE">
        <w:rPr>
          <w:rFonts w:ascii="Times New Roman" w:eastAsia="Times New Roman" w:hAnsi="Times New Roman" w:cs="Times New Roman"/>
          <w:color w:val="000000"/>
          <w:sz w:val="24"/>
          <w:szCs w:val="24"/>
          <w:lang w:eastAsia="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ЦЕЛЬ ИЗУЧЕНИЯ УЧЕБНОГО ПРЕДМЕТА «ОСНОВЫ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Целью изучения ОБЖ на уровне среднего общего образования является формирование у </w:t>
      </w:r>
      <w:proofErr w:type="gramStart"/>
      <w:r w:rsidRPr="005475DE">
        <w:rPr>
          <w:rFonts w:ascii="Times New Roman" w:eastAsia="Times New Roman" w:hAnsi="Times New Roman" w:cs="Times New Roman"/>
          <w:color w:val="000000"/>
          <w:sz w:val="24"/>
          <w:szCs w:val="24"/>
          <w:lang w:eastAsia="ru-RU"/>
        </w:rPr>
        <w:t>обучающихся</w:t>
      </w:r>
      <w:proofErr w:type="gramEnd"/>
      <w:r w:rsidRPr="005475DE">
        <w:rPr>
          <w:rFonts w:ascii="Times New Roman" w:eastAsia="Times New Roman" w:hAnsi="Times New Roman" w:cs="Times New Roman"/>
          <w:color w:val="000000"/>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475DE" w:rsidRPr="005475DE" w:rsidRDefault="005475DE" w:rsidP="005475DE">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475DE" w:rsidRPr="005475DE" w:rsidRDefault="005475DE" w:rsidP="005475DE">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lastRenderedPageBreak/>
        <w:t>сформированность</w:t>
      </w:r>
      <w:proofErr w:type="spellEnd"/>
      <w:r w:rsidRPr="005475DE">
        <w:rPr>
          <w:rFonts w:ascii="Times New Roman" w:eastAsia="Times New Roman" w:hAnsi="Times New Roman" w:cs="Times New Roman"/>
          <w:color w:val="000000"/>
          <w:sz w:val="24"/>
          <w:szCs w:val="24"/>
          <w:lang w:eastAsia="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475DE" w:rsidRPr="005475DE" w:rsidRDefault="005475DE" w:rsidP="005475DE">
      <w:pPr>
        <w:numPr>
          <w:ilvl w:val="0"/>
          <w:numId w:val="2"/>
        </w:numPr>
        <w:shd w:val="clear" w:color="auto" w:fill="FFFFFF"/>
        <w:spacing w:before="30" w:after="30" w:line="240" w:lineRule="auto"/>
        <w:ind w:left="928"/>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475DE" w:rsidRPr="005475DE" w:rsidRDefault="005475DE" w:rsidP="005475DE">
      <w:pPr>
        <w:shd w:val="clear" w:color="auto" w:fill="FFFFFF"/>
        <w:spacing w:after="0" w:line="240" w:lineRule="auto"/>
        <w:ind w:left="12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МЕСТО УЧЕБНОГО ПРЕДМЕТА «ОСНОВЫ БЕЗОПАСНОСТИ ЖИЗНЕДЕЯТЕЛЬНОСТИ» В УЧЕБНОМ ПЛАНЕ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Всего на изучение учебного предмета ОБЖ на уровне среднего общего образования отводится 68 часов (по 34 часа в каждом классе).</w:t>
      </w:r>
    </w:p>
    <w:p w:rsidR="005475DE" w:rsidRPr="005475DE" w:rsidRDefault="005475DE" w:rsidP="005475DE">
      <w:pPr>
        <w:shd w:val="clear" w:color="auto" w:fill="FFFFFF"/>
        <w:spacing w:after="0" w:line="240" w:lineRule="auto"/>
        <w:ind w:left="12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СОДЕРЖАНИЕ ОБУЧЕНИЯ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1. «Основы комплексной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Культура безопасности жизнедеятельности в современном обществе.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Личностный фактор в обеспечении безопасности жизнедеятельности населения в стране.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Общие правила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Явные и скрытые опасности современных развлечений молодёжи. </w:t>
      </w:r>
      <w:proofErr w:type="spellStart"/>
      <w:r w:rsidRPr="005475DE">
        <w:rPr>
          <w:rFonts w:ascii="Times New Roman" w:eastAsia="Times New Roman" w:hAnsi="Times New Roman" w:cs="Times New Roman"/>
          <w:color w:val="000000"/>
          <w:sz w:val="24"/>
          <w:szCs w:val="24"/>
          <w:lang w:eastAsia="ru-RU"/>
        </w:rPr>
        <w:t>Зацепинг</w:t>
      </w:r>
      <w:proofErr w:type="spellEnd"/>
      <w:r w:rsidRPr="005475DE">
        <w:rPr>
          <w:rFonts w:ascii="Times New Roman" w:eastAsia="Times New Roman" w:hAnsi="Times New Roman" w:cs="Times New Roman"/>
          <w:color w:val="000000"/>
          <w:sz w:val="24"/>
          <w:szCs w:val="24"/>
          <w:lang w:eastAsia="ru-RU"/>
        </w:rPr>
        <w:t xml:space="preserve">. Административная ответственность за занятия </w:t>
      </w:r>
      <w:proofErr w:type="spellStart"/>
      <w:r w:rsidRPr="005475DE">
        <w:rPr>
          <w:rFonts w:ascii="Times New Roman" w:eastAsia="Times New Roman" w:hAnsi="Times New Roman" w:cs="Times New Roman"/>
          <w:color w:val="000000"/>
          <w:sz w:val="24"/>
          <w:szCs w:val="24"/>
          <w:lang w:eastAsia="ru-RU"/>
        </w:rPr>
        <w:t>зацепингом</w:t>
      </w:r>
      <w:proofErr w:type="spellEnd"/>
      <w:r w:rsidRPr="005475DE">
        <w:rPr>
          <w:rFonts w:ascii="Times New Roman" w:eastAsia="Times New Roman" w:hAnsi="Times New Roman" w:cs="Times New Roman"/>
          <w:color w:val="000000"/>
          <w:sz w:val="24"/>
          <w:szCs w:val="24"/>
          <w:lang w:eastAsia="ru-RU"/>
        </w:rPr>
        <w:t xml:space="preserve"> и </w:t>
      </w:r>
      <w:proofErr w:type="spellStart"/>
      <w:r w:rsidRPr="005475DE">
        <w:rPr>
          <w:rFonts w:ascii="Times New Roman" w:eastAsia="Times New Roman" w:hAnsi="Times New Roman" w:cs="Times New Roman"/>
          <w:color w:val="000000"/>
          <w:sz w:val="24"/>
          <w:szCs w:val="24"/>
          <w:lang w:eastAsia="ru-RU"/>
        </w:rPr>
        <w:t>руфингом</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Диггерство</w:t>
      </w:r>
      <w:proofErr w:type="spellEnd"/>
      <w:r w:rsidRPr="005475DE">
        <w:rPr>
          <w:rFonts w:ascii="Times New Roman" w:eastAsia="Times New Roman" w:hAnsi="Times New Roman" w:cs="Times New Roman"/>
          <w:color w:val="000000"/>
          <w:sz w:val="24"/>
          <w:szCs w:val="24"/>
          <w:lang w:eastAsia="ru-RU"/>
        </w:rPr>
        <w:t xml:space="preserve"> и его опасности. Ответственность за </w:t>
      </w:r>
      <w:proofErr w:type="spellStart"/>
      <w:r w:rsidRPr="005475DE">
        <w:rPr>
          <w:rFonts w:ascii="Times New Roman" w:eastAsia="Times New Roman" w:hAnsi="Times New Roman" w:cs="Times New Roman"/>
          <w:color w:val="000000"/>
          <w:sz w:val="24"/>
          <w:szCs w:val="24"/>
          <w:lang w:eastAsia="ru-RU"/>
        </w:rPr>
        <w:t>диггерство</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Паркур</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Селфи</w:t>
      </w:r>
      <w:proofErr w:type="spellEnd"/>
      <w:r w:rsidRPr="005475DE">
        <w:rPr>
          <w:rFonts w:ascii="Times New Roman" w:eastAsia="Times New Roman" w:hAnsi="Times New Roman" w:cs="Times New Roman"/>
          <w:color w:val="000000"/>
          <w:sz w:val="24"/>
          <w:szCs w:val="24"/>
          <w:lang w:eastAsia="ru-RU"/>
        </w:rPr>
        <w:t xml:space="preserve">. Основные меры безопасности для </w:t>
      </w:r>
      <w:proofErr w:type="spellStart"/>
      <w:r w:rsidRPr="005475DE">
        <w:rPr>
          <w:rFonts w:ascii="Times New Roman" w:eastAsia="Times New Roman" w:hAnsi="Times New Roman" w:cs="Times New Roman"/>
          <w:color w:val="000000"/>
          <w:sz w:val="24"/>
          <w:szCs w:val="24"/>
          <w:lang w:eastAsia="ru-RU"/>
        </w:rPr>
        <w:t>паркура</w:t>
      </w:r>
      <w:proofErr w:type="spellEnd"/>
      <w:r w:rsidRPr="005475DE">
        <w:rPr>
          <w:rFonts w:ascii="Times New Roman" w:eastAsia="Times New Roman" w:hAnsi="Times New Roman" w:cs="Times New Roman"/>
          <w:color w:val="000000"/>
          <w:sz w:val="24"/>
          <w:szCs w:val="24"/>
          <w:lang w:eastAsia="ru-RU"/>
        </w:rPr>
        <w:t xml:space="preserve"> и </w:t>
      </w:r>
      <w:proofErr w:type="spellStart"/>
      <w:r w:rsidRPr="005475DE">
        <w:rPr>
          <w:rFonts w:ascii="Times New Roman" w:eastAsia="Times New Roman" w:hAnsi="Times New Roman" w:cs="Times New Roman"/>
          <w:color w:val="000000"/>
          <w:sz w:val="24"/>
          <w:szCs w:val="24"/>
          <w:lang w:eastAsia="ru-RU"/>
        </w:rPr>
        <w:t>селфи</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Флешмоб</w:t>
      </w:r>
      <w:proofErr w:type="spellEnd"/>
      <w:r w:rsidRPr="005475DE">
        <w:rPr>
          <w:rFonts w:ascii="Times New Roman" w:eastAsia="Times New Roman" w:hAnsi="Times New Roman" w:cs="Times New Roman"/>
          <w:color w:val="000000"/>
          <w:sz w:val="24"/>
          <w:szCs w:val="24"/>
          <w:lang w:eastAsia="ru-RU"/>
        </w:rPr>
        <w:t xml:space="preserve">. Ответственность за участие во </w:t>
      </w:r>
      <w:proofErr w:type="spellStart"/>
      <w:r w:rsidRPr="005475DE">
        <w:rPr>
          <w:rFonts w:ascii="Times New Roman" w:eastAsia="Times New Roman" w:hAnsi="Times New Roman" w:cs="Times New Roman"/>
          <w:color w:val="000000"/>
          <w:sz w:val="24"/>
          <w:szCs w:val="24"/>
          <w:lang w:eastAsia="ru-RU"/>
        </w:rPr>
        <w:t>флешмобе</w:t>
      </w:r>
      <w:proofErr w:type="spellEnd"/>
      <w:r w:rsidRPr="005475DE">
        <w:rPr>
          <w:rFonts w:ascii="Times New Roman" w:eastAsia="Times New Roman" w:hAnsi="Times New Roman" w:cs="Times New Roman"/>
          <w:color w:val="000000"/>
          <w:sz w:val="24"/>
          <w:szCs w:val="24"/>
          <w:lang w:eastAsia="ru-RU"/>
        </w:rPr>
        <w:t xml:space="preserve">, </w:t>
      </w:r>
      <w:proofErr w:type="gramStart"/>
      <w:r w:rsidRPr="005475DE">
        <w:rPr>
          <w:rFonts w:ascii="Times New Roman" w:eastAsia="Times New Roman" w:hAnsi="Times New Roman" w:cs="Times New Roman"/>
          <w:color w:val="000000"/>
          <w:sz w:val="24"/>
          <w:szCs w:val="24"/>
          <w:lang w:eastAsia="ru-RU"/>
        </w:rPr>
        <w:t>носящем</w:t>
      </w:r>
      <w:proofErr w:type="gramEnd"/>
      <w:r w:rsidRPr="005475DE">
        <w:rPr>
          <w:rFonts w:ascii="Times New Roman" w:eastAsia="Times New Roman" w:hAnsi="Times New Roman" w:cs="Times New Roman"/>
          <w:color w:val="000000"/>
          <w:sz w:val="24"/>
          <w:szCs w:val="24"/>
          <w:lang w:eastAsia="ru-RU"/>
        </w:rPr>
        <w:t xml:space="preserve"> антиобщественный характер.</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Как не стать жертвой информационной войны.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Обязанности участников дорожного движения. Правила дорожного движения для пешеходов, пассажиров, водителей.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Безопасное поведение на различных видах транспорта.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Электросамокат</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Питбайк</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Моноколесо</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Сегвей</w:t>
      </w:r>
      <w:proofErr w:type="spellEnd"/>
      <w:r w:rsidRPr="005475DE">
        <w:rPr>
          <w:rFonts w:ascii="Times New Roman" w:eastAsia="Times New Roman" w:hAnsi="Times New Roman" w:cs="Times New Roman"/>
          <w:color w:val="000000"/>
          <w:sz w:val="24"/>
          <w:szCs w:val="24"/>
          <w:lang w:eastAsia="ru-RU"/>
        </w:rPr>
        <w:t xml:space="preserve">. </w:t>
      </w:r>
      <w:proofErr w:type="spellStart"/>
      <w:r w:rsidRPr="005475DE">
        <w:rPr>
          <w:rFonts w:ascii="Times New Roman" w:eastAsia="Times New Roman" w:hAnsi="Times New Roman" w:cs="Times New Roman"/>
          <w:color w:val="000000"/>
          <w:sz w:val="24"/>
          <w:szCs w:val="24"/>
          <w:lang w:eastAsia="ru-RU"/>
        </w:rPr>
        <w:t>Гироскутер</w:t>
      </w:r>
      <w:proofErr w:type="spellEnd"/>
      <w:r w:rsidRPr="005475DE">
        <w:rPr>
          <w:rFonts w:ascii="Times New Roman" w:eastAsia="Times New Roman" w:hAnsi="Times New Roman" w:cs="Times New Roman"/>
          <w:color w:val="000000"/>
          <w:sz w:val="24"/>
          <w:szCs w:val="24"/>
          <w:lang w:eastAsia="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5475DE">
        <w:rPr>
          <w:rFonts w:ascii="Times New Roman" w:eastAsia="Times New Roman" w:hAnsi="Times New Roman" w:cs="Times New Roman"/>
          <w:color w:val="000000"/>
          <w:sz w:val="24"/>
          <w:szCs w:val="24"/>
          <w:lang w:eastAsia="ru-RU"/>
        </w:rPr>
        <w:t>Никнейм</w:t>
      </w:r>
      <w:proofErr w:type="spellEnd"/>
      <w:r w:rsidRPr="005475DE">
        <w:rPr>
          <w:rFonts w:ascii="Times New Roman" w:eastAsia="Times New Roman" w:hAnsi="Times New Roman" w:cs="Times New Roman"/>
          <w:color w:val="000000"/>
          <w:sz w:val="24"/>
          <w:szCs w:val="24"/>
          <w:lang w:eastAsia="ru-RU"/>
        </w:rPr>
        <w:t>. Гражданская, административная и уголовная ответственность в информационной сфере.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Порядок действий при попадании в опасную ситуацию. Порядок действий в случаях, когда потерялся человек.</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5475DE">
        <w:rPr>
          <w:rFonts w:ascii="Times New Roman" w:eastAsia="Times New Roman" w:hAnsi="Times New Roman" w:cs="Times New Roman"/>
          <w:color w:val="000000"/>
          <w:sz w:val="24"/>
          <w:szCs w:val="24"/>
          <w:lang w:eastAsia="ru-RU"/>
        </w:rPr>
        <w:t>буллингу</w:t>
      </w:r>
      <w:proofErr w:type="spellEnd"/>
      <w:r w:rsidRPr="005475DE">
        <w:rPr>
          <w:rFonts w:ascii="Times New Roman" w:eastAsia="Times New Roman" w:hAnsi="Times New Roman" w:cs="Times New Roman"/>
          <w:color w:val="000000"/>
          <w:sz w:val="24"/>
          <w:szCs w:val="24"/>
          <w:lang w:eastAsia="ru-RU"/>
        </w:rPr>
        <w:t xml:space="preserve"> и проявлению насилия.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2. «Основы обороны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Дни воинской славы (победные дни) России. Памятные даты России.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w:t>
      </w:r>
      <w:r w:rsidRPr="005475DE">
        <w:rPr>
          <w:rFonts w:ascii="Times New Roman" w:eastAsia="Times New Roman" w:hAnsi="Times New Roman" w:cs="Times New Roman"/>
          <w:color w:val="000000"/>
          <w:sz w:val="24"/>
          <w:szCs w:val="24"/>
          <w:lang w:eastAsia="ru-RU"/>
        </w:rPr>
        <w:lastRenderedPageBreak/>
        <w:t>Основные задачи Российской Федерации по сдерживанию и предотвращению военных конфликтов. Гибридная война и способы противодействия ей.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3. «Военно-профессиональная деятельность».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Организация подготовки офицерских кадров для Вооружённых Сил Российской Федерации, МВД России, ФСБ России, МЧС России.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Ритуал подъёма и спуска Государственного флага Российской Федерации. Вручение воинской части государственной награды.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4. «Защита населения Российской Федерации от опасных и чрезвычайных ситуаций».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xml:space="preserve">Гражданская оборона и её основные задачи на современном этапе. Подготовка населения в области гражданской обороны. </w:t>
      </w:r>
      <w:proofErr w:type="gramStart"/>
      <w:r w:rsidRPr="005475DE">
        <w:rPr>
          <w:rFonts w:ascii="Times New Roman" w:eastAsia="Times New Roman" w:hAnsi="Times New Roman" w:cs="Times New Roman"/>
          <w:color w:val="000000"/>
          <w:sz w:val="24"/>
          <w:szCs w:val="24"/>
          <w:lang w:eastAsia="ru-RU"/>
        </w:rPr>
        <w:t>Подготовка обучаемых гражданской обороне в общеобразовательных организациях.</w:t>
      </w:r>
      <w:proofErr w:type="gramEnd"/>
      <w:r w:rsidRPr="005475DE">
        <w:rPr>
          <w:rFonts w:ascii="Times New Roman" w:eastAsia="Times New Roman" w:hAnsi="Times New Roman" w:cs="Times New Roman"/>
          <w:color w:val="000000"/>
          <w:sz w:val="24"/>
          <w:szCs w:val="24"/>
          <w:lang w:eastAsia="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5475DE">
        <w:rPr>
          <w:rFonts w:ascii="Times New Roman" w:eastAsia="Times New Roman" w:hAnsi="Times New Roman" w:cs="Times New Roman"/>
          <w:color w:val="000000"/>
          <w:sz w:val="24"/>
          <w:szCs w:val="24"/>
          <w:lang w:eastAsia="ru-RU"/>
        </w:rPr>
        <w:t>аварийно-химически</w:t>
      </w:r>
      <w:proofErr w:type="gramEnd"/>
      <w:r w:rsidRPr="005475DE">
        <w:rPr>
          <w:rFonts w:ascii="Times New Roman" w:eastAsia="Times New Roman" w:hAnsi="Times New Roman" w:cs="Times New Roman"/>
          <w:color w:val="000000"/>
          <w:sz w:val="24"/>
          <w:szCs w:val="24"/>
          <w:lang w:eastAsia="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5. «Безопасность в природной среде и экологическая безопасность».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Федеральная служба по надзору в сфере защиты прав потребителей и благополучия человека (</w:t>
      </w:r>
      <w:proofErr w:type="spellStart"/>
      <w:r w:rsidRPr="005475DE">
        <w:rPr>
          <w:rFonts w:ascii="Times New Roman" w:eastAsia="Times New Roman" w:hAnsi="Times New Roman" w:cs="Times New Roman"/>
          <w:color w:val="000000"/>
          <w:sz w:val="24"/>
          <w:szCs w:val="24"/>
          <w:lang w:eastAsia="ru-RU"/>
        </w:rPr>
        <w:t>Роспотребнадзор</w:t>
      </w:r>
      <w:proofErr w:type="spellEnd"/>
      <w:r w:rsidRPr="005475DE">
        <w:rPr>
          <w:rFonts w:ascii="Times New Roman" w:eastAsia="Times New Roman" w:hAnsi="Times New Roman" w:cs="Times New Roman"/>
          <w:color w:val="000000"/>
          <w:sz w:val="24"/>
          <w:szCs w:val="24"/>
          <w:lang w:eastAsia="ru-RU"/>
        </w:rPr>
        <w:t>). Федеральный закон от 10 января 2002 г. № 7-ФЗ «Об охране окружающей среды».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Средства защиты и предупреждения от экологических опасностей. Бытовые приборы контроля воздуха. TDS-метры (солемеры). </w:t>
      </w:r>
      <w:proofErr w:type="spellStart"/>
      <w:r w:rsidRPr="005475DE">
        <w:rPr>
          <w:rFonts w:ascii="Times New Roman" w:eastAsia="Times New Roman" w:hAnsi="Times New Roman" w:cs="Times New Roman"/>
          <w:color w:val="000000"/>
          <w:sz w:val="24"/>
          <w:szCs w:val="24"/>
          <w:lang w:eastAsia="ru-RU"/>
        </w:rPr>
        <w:t>Шумомеры</w:t>
      </w:r>
      <w:proofErr w:type="spellEnd"/>
      <w:r w:rsidRPr="005475DE">
        <w:rPr>
          <w:rFonts w:ascii="Times New Roman" w:eastAsia="Times New Roman" w:hAnsi="Times New Roman" w:cs="Times New Roman"/>
          <w:color w:val="000000"/>
          <w:sz w:val="24"/>
          <w:szCs w:val="24"/>
          <w:lang w:eastAsia="ru-RU"/>
        </w:rPr>
        <w:t xml:space="preserve">. Люксметры. Бытовые дозиметры (радиометры). Бытовые </w:t>
      </w:r>
      <w:proofErr w:type="spellStart"/>
      <w:r w:rsidRPr="005475DE">
        <w:rPr>
          <w:rFonts w:ascii="Times New Roman" w:eastAsia="Times New Roman" w:hAnsi="Times New Roman" w:cs="Times New Roman"/>
          <w:color w:val="000000"/>
          <w:sz w:val="24"/>
          <w:szCs w:val="24"/>
          <w:lang w:eastAsia="ru-RU"/>
        </w:rPr>
        <w:t>нитратомеры</w:t>
      </w:r>
      <w:proofErr w:type="spellEnd"/>
      <w:r w:rsidRPr="005475DE">
        <w:rPr>
          <w:rFonts w:ascii="Times New Roman" w:eastAsia="Times New Roman" w:hAnsi="Times New Roman" w:cs="Times New Roman"/>
          <w:color w:val="000000"/>
          <w:sz w:val="24"/>
          <w:szCs w:val="24"/>
          <w:lang w:eastAsia="ru-RU"/>
        </w:rPr>
        <w:t>.</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6. «Основы противодействия экстремизму и терроризму».</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Разновидности экстремистской деятельности. Внешние и внутренние экстремистские угрозы.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5475DE">
        <w:rPr>
          <w:rFonts w:ascii="Times New Roman" w:eastAsia="Times New Roman" w:hAnsi="Times New Roman" w:cs="Times New Roman"/>
          <w:color w:val="000000"/>
          <w:sz w:val="24"/>
          <w:szCs w:val="24"/>
          <w:lang w:eastAsia="ru-RU"/>
        </w:rPr>
        <w:t>дств дл</w:t>
      </w:r>
      <w:proofErr w:type="gramEnd"/>
      <w:r w:rsidRPr="005475DE">
        <w:rPr>
          <w:rFonts w:ascii="Times New Roman" w:eastAsia="Times New Roman" w:hAnsi="Times New Roman" w:cs="Times New Roman"/>
          <w:color w:val="000000"/>
          <w:sz w:val="24"/>
          <w:szCs w:val="24"/>
          <w:lang w:eastAsia="ru-RU"/>
        </w:rPr>
        <w:t>я проведения контртеррористической операции.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5475DE">
        <w:rPr>
          <w:rFonts w:ascii="Times New Roman" w:eastAsia="Times New Roman" w:hAnsi="Times New Roman" w:cs="Times New Roman"/>
          <w:color w:val="000000"/>
          <w:sz w:val="24"/>
          <w:szCs w:val="24"/>
          <w:lang w:eastAsia="ru-RU"/>
        </w:rPr>
        <w:t>Кибертерроризм</w:t>
      </w:r>
      <w:proofErr w:type="spellEnd"/>
      <w:r w:rsidRPr="005475DE">
        <w:rPr>
          <w:rFonts w:ascii="Times New Roman" w:eastAsia="Times New Roman" w:hAnsi="Times New Roman" w:cs="Times New Roman"/>
          <w:color w:val="000000"/>
          <w:sz w:val="24"/>
          <w:szCs w:val="24"/>
          <w:lang w:eastAsia="ru-RU"/>
        </w:rPr>
        <w:t>.</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7. «Основы здорового образа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5475DE">
        <w:rPr>
          <w:rFonts w:ascii="Times New Roman" w:eastAsia="Times New Roman" w:hAnsi="Times New Roman" w:cs="Times New Roman"/>
          <w:color w:val="000000"/>
          <w:sz w:val="24"/>
          <w:szCs w:val="24"/>
          <w:lang w:eastAsia="ru-RU"/>
        </w:rPr>
        <w:t>культуры безопасности, составляющей которой является</w:t>
      </w:r>
      <w:proofErr w:type="gramEnd"/>
      <w:r w:rsidRPr="005475DE">
        <w:rPr>
          <w:rFonts w:ascii="Times New Roman" w:eastAsia="Times New Roman" w:hAnsi="Times New Roman" w:cs="Times New Roman"/>
          <w:color w:val="000000"/>
          <w:sz w:val="24"/>
          <w:szCs w:val="24"/>
          <w:lang w:eastAsia="ru-RU"/>
        </w:rPr>
        <w:t xml:space="preserve"> ведение здорового образа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Наркотизм – одна из главных угроз общественному здоровью. Правовые основы государственной политики в сфере </w:t>
      </w:r>
      <w:proofErr w:type="gramStart"/>
      <w:r w:rsidRPr="005475DE">
        <w:rPr>
          <w:rFonts w:ascii="Times New Roman" w:eastAsia="Times New Roman" w:hAnsi="Times New Roman" w:cs="Times New Roman"/>
          <w:color w:val="000000"/>
          <w:sz w:val="24"/>
          <w:szCs w:val="24"/>
          <w:lang w:eastAsia="ru-RU"/>
        </w:rPr>
        <w:t>контроля за</w:t>
      </w:r>
      <w:proofErr w:type="gramEnd"/>
      <w:r w:rsidRPr="005475DE">
        <w:rPr>
          <w:rFonts w:ascii="Times New Roman" w:eastAsia="Times New Roman" w:hAnsi="Times New Roman" w:cs="Times New Roman"/>
          <w:color w:val="000000"/>
          <w:sz w:val="24"/>
          <w:szCs w:val="24"/>
          <w:lang w:eastAsia="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5475DE">
        <w:rPr>
          <w:rFonts w:ascii="Times New Roman" w:eastAsia="Times New Roman" w:hAnsi="Times New Roman" w:cs="Times New Roman"/>
          <w:color w:val="000000"/>
          <w:sz w:val="24"/>
          <w:szCs w:val="24"/>
          <w:lang w:eastAsia="ru-RU"/>
        </w:rPr>
        <w:t>Психоактивные</w:t>
      </w:r>
      <w:proofErr w:type="spellEnd"/>
      <w:r w:rsidRPr="005475DE">
        <w:rPr>
          <w:rFonts w:ascii="Times New Roman" w:eastAsia="Times New Roman" w:hAnsi="Times New Roman" w:cs="Times New Roman"/>
          <w:color w:val="000000"/>
          <w:sz w:val="24"/>
          <w:szCs w:val="24"/>
          <w:lang w:eastAsia="ru-RU"/>
        </w:rPr>
        <w:t xml:space="preserve"> вещества (ПАВ). Формирование индивидуального негативного отношения к наркотикам.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Комплексы профилактики </w:t>
      </w:r>
      <w:proofErr w:type="spellStart"/>
      <w:r w:rsidRPr="005475DE">
        <w:rPr>
          <w:rFonts w:ascii="Times New Roman" w:eastAsia="Times New Roman" w:hAnsi="Times New Roman" w:cs="Times New Roman"/>
          <w:color w:val="000000"/>
          <w:sz w:val="24"/>
          <w:szCs w:val="24"/>
          <w:lang w:eastAsia="ru-RU"/>
        </w:rPr>
        <w:t>психоактивных</w:t>
      </w:r>
      <w:proofErr w:type="spellEnd"/>
      <w:r w:rsidRPr="005475DE">
        <w:rPr>
          <w:rFonts w:ascii="Times New Roman" w:eastAsia="Times New Roman" w:hAnsi="Times New Roman" w:cs="Times New Roman"/>
          <w:color w:val="000000"/>
          <w:sz w:val="24"/>
          <w:szCs w:val="24"/>
          <w:lang w:eastAsia="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lastRenderedPageBreak/>
        <w:t>Модуль № 8. «Основы медицинских знаний и оказание первой помощи».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Освоение основ медицинских знаний.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5475DE">
        <w:rPr>
          <w:rFonts w:ascii="Times New Roman" w:eastAsia="Times New Roman" w:hAnsi="Times New Roman" w:cs="Times New Roman"/>
          <w:color w:val="000000"/>
          <w:sz w:val="24"/>
          <w:szCs w:val="24"/>
          <w:lang w:eastAsia="ru-RU"/>
        </w:rPr>
        <w:t>коронавирусной</w:t>
      </w:r>
      <w:proofErr w:type="spellEnd"/>
      <w:r w:rsidRPr="005475DE">
        <w:rPr>
          <w:rFonts w:ascii="Times New Roman" w:eastAsia="Times New Roman" w:hAnsi="Times New Roman" w:cs="Times New Roman"/>
          <w:color w:val="000000"/>
          <w:sz w:val="24"/>
          <w:szCs w:val="24"/>
          <w:lang w:eastAsia="ru-RU"/>
        </w:rPr>
        <w:t xml:space="preserve"> инфекции СOVID-19. Правила профилактики </w:t>
      </w:r>
      <w:proofErr w:type="spellStart"/>
      <w:r w:rsidRPr="005475DE">
        <w:rPr>
          <w:rFonts w:ascii="Times New Roman" w:eastAsia="Times New Roman" w:hAnsi="Times New Roman" w:cs="Times New Roman"/>
          <w:color w:val="000000"/>
          <w:sz w:val="24"/>
          <w:szCs w:val="24"/>
          <w:lang w:eastAsia="ru-RU"/>
        </w:rPr>
        <w:t>коронавируса</w:t>
      </w:r>
      <w:proofErr w:type="spellEnd"/>
      <w:r w:rsidRPr="005475DE">
        <w:rPr>
          <w:rFonts w:ascii="Times New Roman" w:eastAsia="Times New Roman" w:hAnsi="Times New Roman" w:cs="Times New Roman"/>
          <w:color w:val="000000"/>
          <w:sz w:val="24"/>
          <w:szCs w:val="24"/>
          <w:lang w:eastAsia="ru-RU"/>
        </w:rPr>
        <w:t>.</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Первая помощь при утоплении и коме. Первая помощь при отравлении </w:t>
      </w:r>
      <w:proofErr w:type="spellStart"/>
      <w:r w:rsidRPr="005475DE">
        <w:rPr>
          <w:rFonts w:ascii="Times New Roman" w:eastAsia="Times New Roman" w:hAnsi="Times New Roman" w:cs="Times New Roman"/>
          <w:color w:val="000000"/>
          <w:sz w:val="24"/>
          <w:szCs w:val="24"/>
          <w:lang w:eastAsia="ru-RU"/>
        </w:rPr>
        <w:t>психоактивными</w:t>
      </w:r>
      <w:proofErr w:type="spellEnd"/>
      <w:r w:rsidRPr="005475DE">
        <w:rPr>
          <w:rFonts w:ascii="Times New Roman" w:eastAsia="Times New Roman" w:hAnsi="Times New Roman" w:cs="Times New Roman"/>
          <w:color w:val="000000"/>
          <w:sz w:val="24"/>
          <w:szCs w:val="24"/>
          <w:lang w:eastAsia="ru-RU"/>
        </w:rPr>
        <w:t xml:space="preserve"> веществами. Общие признаки отравления </w:t>
      </w:r>
      <w:proofErr w:type="spellStart"/>
      <w:r w:rsidRPr="005475DE">
        <w:rPr>
          <w:rFonts w:ascii="Times New Roman" w:eastAsia="Times New Roman" w:hAnsi="Times New Roman" w:cs="Times New Roman"/>
          <w:color w:val="000000"/>
          <w:sz w:val="24"/>
          <w:szCs w:val="24"/>
          <w:lang w:eastAsia="ru-RU"/>
        </w:rPr>
        <w:t>психоактивными</w:t>
      </w:r>
      <w:proofErr w:type="spellEnd"/>
      <w:r w:rsidRPr="005475DE">
        <w:rPr>
          <w:rFonts w:ascii="Times New Roman" w:eastAsia="Times New Roman" w:hAnsi="Times New Roman" w:cs="Times New Roman"/>
          <w:color w:val="000000"/>
          <w:sz w:val="24"/>
          <w:szCs w:val="24"/>
          <w:lang w:eastAsia="ru-RU"/>
        </w:rPr>
        <w:t xml:space="preserve"> веществами.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Составы аптечек для оказания первой помощи в различных условиях.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Правила и способы переноски (транспортировки) пострадавших.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Модуль № 9. «Элементы начальной военной подготовки».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Способы передвижения в бою при действиях в пешем порядке.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5475DE">
        <w:rPr>
          <w:rFonts w:ascii="Times New Roman" w:eastAsia="Times New Roman" w:hAnsi="Times New Roman" w:cs="Times New Roman"/>
          <w:color w:val="000000"/>
          <w:sz w:val="24"/>
          <w:szCs w:val="24"/>
          <w:lang w:eastAsia="ru-RU"/>
        </w:rPr>
        <w:t>оттаскивания</w:t>
      </w:r>
      <w:proofErr w:type="spellEnd"/>
      <w:r w:rsidRPr="005475DE">
        <w:rPr>
          <w:rFonts w:ascii="Times New Roman" w:eastAsia="Times New Roman" w:hAnsi="Times New Roman" w:cs="Times New Roman"/>
          <w:color w:val="000000"/>
          <w:sz w:val="24"/>
          <w:szCs w:val="24"/>
          <w:lang w:eastAsia="ru-RU"/>
        </w:rPr>
        <w:t xml:space="preserve"> раненых с поля боя.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5475DE" w:rsidRPr="005475DE" w:rsidRDefault="005475DE" w:rsidP="005475DE">
      <w:pPr>
        <w:shd w:val="clear" w:color="auto" w:fill="FFFFFF"/>
        <w:spacing w:after="0" w:line="240" w:lineRule="auto"/>
        <w:ind w:left="12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ПЛАНИРУЕМЫЕ РЕЗУЛЬТАТЫ ОСВОЕНИЯ УЧЕБНОГО ПРЕДМЕТА «ОСНОВЫ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ЛИЧНОСТНЫЕ РЕЗУЛЬТАТЫ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5475DE">
        <w:rPr>
          <w:rFonts w:ascii="Times New Roman" w:eastAsia="Times New Roman" w:hAnsi="Times New Roman" w:cs="Times New Roman"/>
          <w:color w:val="000000"/>
          <w:sz w:val="24"/>
          <w:szCs w:val="24"/>
          <w:lang w:eastAsia="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Личностные результаты изучения ОБЖ включают:</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1) гражданское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готовность к взаимодействию с обществом и государством в обеспечении безопасности жизни и здоровья населения;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2) патриотическое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3) духовно-нравственное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осознание духовных ценностей российского народа и российского воинства;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способность оценивать ситуацию и принимать осознанные решения, готовность реализовать </w:t>
      </w:r>
      <w:proofErr w:type="gramStart"/>
      <w:r w:rsidRPr="005475DE">
        <w:rPr>
          <w:rFonts w:ascii="Times New Roman" w:eastAsia="Times New Roman" w:hAnsi="Times New Roman" w:cs="Times New Roman"/>
          <w:color w:val="000000"/>
          <w:sz w:val="24"/>
          <w:szCs w:val="24"/>
          <w:lang w:eastAsia="ru-RU"/>
        </w:rPr>
        <w:t>риск-ориентированное</w:t>
      </w:r>
      <w:proofErr w:type="gramEnd"/>
      <w:r w:rsidRPr="005475DE">
        <w:rPr>
          <w:rFonts w:ascii="Times New Roman" w:eastAsia="Times New Roman" w:hAnsi="Times New Roman" w:cs="Times New Roman"/>
          <w:color w:val="000000"/>
          <w:sz w:val="24"/>
          <w:szCs w:val="24"/>
          <w:lang w:eastAsia="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5475DE">
        <w:rPr>
          <w:rFonts w:ascii="Times New Roman" w:eastAsia="Times New Roman" w:hAnsi="Times New Roman" w:cs="Times New Roman"/>
          <w:color w:val="000000"/>
          <w:sz w:val="24"/>
          <w:szCs w:val="24"/>
          <w:lang w:eastAsia="ru-RU"/>
        </w:rPr>
        <w:t>волонтёрства</w:t>
      </w:r>
      <w:proofErr w:type="spellEnd"/>
      <w:r w:rsidRPr="005475DE">
        <w:rPr>
          <w:rFonts w:ascii="Times New Roman" w:eastAsia="Times New Roman" w:hAnsi="Times New Roman" w:cs="Times New Roman"/>
          <w:color w:val="000000"/>
          <w:sz w:val="24"/>
          <w:szCs w:val="24"/>
          <w:lang w:eastAsia="ru-RU"/>
        </w:rPr>
        <w:t xml:space="preserve"> и добровольчества;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4) эстетическое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эстетическое отношение к миру в сочетании с культурой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понимание взаимозависимости успешности и полноценного развития и безопасного поведения в повседневной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5) ценности научного познания: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5475DE">
        <w:rPr>
          <w:rFonts w:ascii="Times New Roman" w:eastAsia="Times New Roman" w:hAnsi="Times New Roman" w:cs="Times New Roman"/>
          <w:color w:val="000000"/>
          <w:sz w:val="24"/>
          <w:szCs w:val="24"/>
          <w:lang w:eastAsia="ru-RU"/>
        </w:rPr>
        <w:t>естественно-научных</w:t>
      </w:r>
      <w:proofErr w:type="gramEnd"/>
      <w:r w:rsidRPr="005475DE">
        <w:rPr>
          <w:rFonts w:ascii="Times New Roman" w:eastAsia="Times New Roman" w:hAnsi="Times New Roman" w:cs="Times New Roman"/>
          <w:color w:val="000000"/>
          <w:sz w:val="24"/>
          <w:szCs w:val="24"/>
          <w:lang w:eastAsia="ru-RU"/>
        </w:rPr>
        <w:t>, общественных, гуманитарных областях знаний, современной концепции культуры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6) физическое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осознание ценности жизни,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ответственного отношения к своему здоровью и здоровью окружающих;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знание приёмов оказания первой помощи и готовность применять их в случае необходимости;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потребность в регулярном ведении здорового образа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7) трудовое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готовность к осознанному и ответственному соблюдению требований безопасности в процессе трудовой 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включая военно-профессиональную деятельность;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8) экологическое воспитание: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расширение представлений о деятельности экологической направленности.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МЕТАПРЕДМЕТНЫЕ РЕЗУЛЬТАТЫ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базовые логические действия</w:t>
      </w:r>
      <w:r w:rsidRPr="005475DE">
        <w:rPr>
          <w:rFonts w:ascii="Times New Roman" w:eastAsia="Times New Roman" w:hAnsi="Times New Roman" w:cs="Times New Roman"/>
          <w:color w:val="000000"/>
          <w:sz w:val="24"/>
          <w:szCs w:val="24"/>
          <w:lang w:eastAsia="ru-RU"/>
        </w:rPr>
        <w:t> как часть познавательных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5475DE">
        <w:rPr>
          <w:rFonts w:ascii="Times New Roman" w:eastAsia="Times New Roman" w:hAnsi="Times New Roman" w:cs="Times New Roman"/>
          <w:color w:val="000000"/>
          <w:sz w:val="24"/>
          <w:szCs w:val="24"/>
          <w:lang w:eastAsia="ru-RU"/>
        </w:rPr>
        <w:t>риск-ориентированного</w:t>
      </w:r>
      <w:proofErr w:type="gramEnd"/>
      <w:r w:rsidRPr="005475DE">
        <w:rPr>
          <w:rFonts w:ascii="Times New Roman" w:eastAsia="Times New Roman" w:hAnsi="Times New Roman" w:cs="Times New Roman"/>
          <w:color w:val="000000"/>
          <w:sz w:val="24"/>
          <w:szCs w:val="24"/>
          <w:lang w:eastAsia="ru-RU"/>
        </w:rPr>
        <w:t xml:space="preserve"> поведения;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развивать творческое мышление при решении ситуационных задач.</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базовые исследовательские действия</w:t>
      </w:r>
      <w:r w:rsidRPr="005475DE">
        <w:rPr>
          <w:rFonts w:ascii="Times New Roman" w:eastAsia="Times New Roman" w:hAnsi="Times New Roman" w:cs="Times New Roman"/>
          <w:color w:val="000000"/>
          <w:sz w:val="24"/>
          <w:szCs w:val="24"/>
          <w:lang w:eastAsia="ru-RU"/>
        </w:rPr>
        <w:t> как часть познавательных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в области безопасности жизнедеятельности;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характеризовать приобретённые знания и навыки, оценивать возможность их реализации в реальных ситуациях;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умения работать с информацией</w:t>
      </w:r>
      <w:r w:rsidRPr="005475DE">
        <w:rPr>
          <w:rFonts w:ascii="Times New Roman" w:eastAsia="Times New Roman" w:hAnsi="Times New Roman" w:cs="Times New Roman"/>
          <w:color w:val="000000"/>
          <w:sz w:val="24"/>
          <w:szCs w:val="24"/>
          <w:lang w:eastAsia="ru-RU"/>
        </w:rPr>
        <w:t> как часть познавательных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оценивать достоверность, легитимность информации, её соответствие правовым и морально-этическим нормам;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владеть навыками по предотвращению рисков, профилактике угроз и защите от опасностей цифровой среды;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умения общения</w:t>
      </w:r>
      <w:r w:rsidRPr="005475DE">
        <w:rPr>
          <w:rFonts w:ascii="Times New Roman" w:eastAsia="Times New Roman" w:hAnsi="Times New Roman" w:cs="Times New Roman"/>
          <w:color w:val="000000"/>
          <w:sz w:val="24"/>
          <w:szCs w:val="24"/>
          <w:lang w:eastAsia="ru-RU"/>
        </w:rPr>
        <w:t> как часть коммуникативных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владеть приёмами безопасного межличностного и группового общения; безопасно действовать по избеганию конфликтных ситуаций;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аргументированно, логично и ясно излагать свою точку зрения с использованием языковых средств.</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умения самоорганизации</w:t>
      </w:r>
      <w:r w:rsidRPr="005475DE">
        <w:rPr>
          <w:rFonts w:ascii="Times New Roman" w:eastAsia="Times New Roman" w:hAnsi="Times New Roman" w:cs="Times New Roman"/>
          <w:color w:val="000000"/>
          <w:sz w:val="24"/>
          <w:szCs w:val="24"/>
          <w:lang w:eastAsia="ru-RU"/>
        </w:rPr>
        <w:t> как части регулятивных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делать осознанный выбор в новой ситуации, аргументировать его; брать ответственность за своё решение;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оценивать приобретённый опыт;</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умения самоконтроля</w:t>
      </w:r>
      <w:r w:rsidRPr="005475DE">
        <w:rPr>
          <w:rFonts w:ascii="Times New Roman" w:eastAsia="Times New Roman" w:hAnsi="Times New Roman" w:cs="Times New Roman"/>
          <w:color w:val="000000"/>
          <w:sz w:val="24"/>
          <w:szCs w:val="24"/>
          <w:lang w:eastAsia="ru-RU"/>
        </w:rPr>
        <w:t>, принятия себя и других как части регулятивных универсальных учебных действий:</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использовать приёмы рефлексии для анализа и оценки образовательной ситуации, выбора оптимального решения;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принимать себя, понимая свои недостатки и достоинства, невозможности контроля всего вокруг;</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У обучающегося будут сформированы следующие </w:t>
      </w:r>
      <w:r w:rsidRPr="005475DE">
        <w:rPr>
          <w:rFonts w:ascii="Times New Roman" w:eastAsia="Times New Roman" w:hAnsi="Times New Roman" w:cs="Times New Roman"/>
          <w:b/>
          <w:bCs/>
          <w:color w:val="000000"/>
          <w:sz w:val="24"/>
          <w:szCs w:val="24"/>
          <w:lang w:eastAsia="ru-RU"/>
        </w:rPr>
        <w:t>умения совместной деятельности</w:t>
      </w:r>
      <w:r w:rsidRPr="005475DE">
        <w:rPr>
          <w:rFonts w:ascii="Times New Roman" w:eastAsia="Times New Roman" w:hAnsi="Times New Roman" w:cs="Times New Roman"/>
          <w:color w:val="000000"/>
          <w:sz w:val="24"/>
          <w:szCs w:val="24"/>
          <w:lang w:eastAsia="ru-RU"/>
        </w:rPr>
        <w:t>:</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в конкретной учебной ситуации;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оценивать свой вклад и вклад каждого участника команды в общий результат по совместно разработанным критериям;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ПРЕДМЕТНЫЕ РЕЗУЛЬТАТЫ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 xml:space="preserve">Предметные результаты освоения программы по ОБЖ на уровне среднего общего образования характеризуют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5475DE">
        <w:rPr>
          <w:rFonts w:ascii="Times New Roman" w:eastAsia="Times New Roman" w:hAnsi="Times New Roman" w:cs="Times New Roman"/>
          <w:color w:val="000000"/>
          <w:sz w:val="24"/>
          <w:szCs w:val="24"/>
          <w:lang w:eastAsia="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Предметные результаты, формируемые в ходе изучения ОБЖ, должны обеспечивать:</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1)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2)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3)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об экологической безопасности, ценности бережного отношения к природе, разумного природопользования;</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нетерпимости к проявлениям насилия в социальном взаимодействии;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proofErr w:type="gramStart"/>
      <w:r w:rsidRPr="005475DE">
        <w:rPr>
          <w:rFonts w:ascii="Times New Roman" w:eastAsia="Times New Roman" w:hAnsi="Times New Roman" w:cs="Times New Roman"/>
          <w:color w:val="000000"/>
          <w:sz w:val="24"/>
          <w:szCs w:val="24"/>
          <w:lang w:eastAsia="ru-RU"/>
        </w:rPr>
        <w:t xml:space="preserve">9)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10)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5475DE">
        <w:rPr>
          <w:rFonts w:ascii="Times New Roman" w:eastAsia="Times New Roman" w:hAnsi="Times New Roman" w:cs="Times New Roman"/>
          <w:color w:val="000000"/>
          <w:sz w:val="24"/>
          <w:szCs w:val="24"/>
          <w:lang w:eastAsia="ru-RU"/>
        </w:rPr>
        <w:t>сформированность</w:t>
      </w:r>
      <w:proofErr w:type="spellEnd"/>
      <w:r w:rsidRPr="005475DE">
        <w:rPr>
          <w:rFonts w:ascii="Times New Roman" w:eastAsia="Times New Roman" w:hAnsi="Times New Roman" w:cs="Times New Roman"/>
          <w:color w:val="000000"/>
          <w:sz w:val="24"/>
          <w:szCs w:val="24"/>
          <w:lang w:eastAsia="ru-RU"/>
        </w:rPr>
        <w:t xml:space="preserve"> представлений о роли государства, общества и личности в обеспечении безопасности.</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475DE" w:rsidRPr="005475DE" w:rsidRDefault="005475DE" w:rsidP="005475DE">
      <w:pPr>
        <w:shd w:val="clear" w:color="auto" w:fill="FFFFFF"/>
        <w:spacing w:after="0" w:line="240" w:lineRule="auto"/>
        <w:ind w:firstLine="600"/>
        <w:jc w:val="both"/>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128.4.5.4. Образовательная организация вправе самостоятельно определять последовательность для освоения </w:t>
      </w:r>
      <w:proofErr w:type="gramStart"/>
      <w:r w:rsidRPr="005475DE">
        <w:rPr>
          <w:rFonts w:ascii="Times New Roman" w:eastAsia="Times New Roman" w:hAnsi="Times New Roman" w:cs="Times New Roman"/>
          <w:color w:val="000000"/>
          <w:sz w:val="24"/>
          <w:szCs w:val="24"/>
          <w:lang w:eastAsia="ru-RU"/>
        </w:rPr>
        <w:t>обучающимися</w:t>
      </w:r>
      <w:proofErr w:type="gramEnd"/>
      <w:r w:rsidRPr="005475DE">
        <w:rPr>
          <w:rFonts w:ascii="Times New Roman" w:eastAsia="Times New Roman" w:hAnsi="Times New Roman" w:cs="Times New Roman"/>
          <w:color w:val="000000"/>
          <w:sz w:val="24"/>
          <w:szCs w:val="24"/>
          <w:lang w:eastAsia="ru-RU"/>
        </w:rPr>
        <w:t xml:space="preserve"> модулей ОБЖ.</w:t>
      </w:r>
    </w:p>
    <w:p w:rsidR="005475DE" w:rsidRDefault="005475DE" w:rsidP="005475DE">
      <w:pPr>
        <w:shd w:val="clear" w:color="auto" w:fill="FFFFFF"/>
        <w:spacing w:after="0" w:line="240" w:lineRule="auto"/>
        <w:ind w:left="120"/>
        <w:rPr>
          <w:rFonts w:ascii="Times New Roman" w:eastAsia="Times New Roman" w:hAnsi="Times New Roman" w:cs="Times New Roman"/>
          <w:b/>
          <w:bCs/>
          <w:color w:val="000000"/>
          <w:sz w:val="28"/>
          <w:lang w:eastAsia="ru-RU"/>
        </w:rPr>
      </w:pPr>
    </w:p>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lastRenderedPageBreak/>
        <w:t> ТЕМАТИЧЕСКОЕ ПЛАНИРОВАНИЕ</w:t>
      </w:r>
    </w:p>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t> 10 КЛАСС</w:t>
      </w:r>
    </w:p>
    <w:tbl>
      <w:tblPr>
        <w:tblW w:w="12369"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909"/>
        <w:gridCol w:w="3896"/>
        <w:gridCol w:w="1321"/>
        <w:gridCol w:w="1850"/>
        <w:gridCol w:w="1919"/>
        <w:gridCol w:w="2474"/>
      </w:tblGrid>
      <w:tr w:rsidR="005475DE" w:rsidRPr="005475DE" w:rsidTr="005475DE">
        <w:trPr>
          <w:trHeight w:val="144"/>
        </w:trPr>
        <w:tc>
          <w:tcPr>
            <w:tcW w:w="101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 xml:space="preserve">№ </w:t>
            </w:r>
            <w:proofErr w:type="gramStart"/>
            <w:r w:rsidRPr="005475DE">
              <w:rPr>
                <w:rFonts w:ascii="Times New Roman" w:eastAsia="Times New Roman" w:hAnsi="Times New Roman" w:cs="Times New Roman"/>
                <w:b/>
                <w:bCs/>
                <w:color w:val="000000"/>
                <w:sz w:val="24"/>
                <w:szCs w:val="24"/>
                <w:lang w:eastAsia="ru-RU"/>
              </w:rPr>
              <w:t>п</w:t>
            </w:r>
            <w:proofErr w:type="gramEnd"/>
            <w:r w:rsidRPr="005475DE">
              <w:rPr>
                <w:rFonts w:ascii="Times New Roman" w:eastAsia="Times New Roman" w:hAnsi="Times New Roman" w:cs="Times New Roman"/>
                <w:b/>
                <w:bCs/>
                <w:color w:val="000000"/>
                <w:sz w:val="24"/>
                <w:szCs w:val="24"/>
                <w:lang w:eastAsia="ru-RU"/>
              </w:rPr>
              <w:t>/п</w:t>
            </w:r>
          </w:p>
        </w:tc>
        <w:tc>
          <w:tcPr>
            <w:tcW w:w="469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Наименование разделов и тем программы</w:t>
            </w:r>
          </w:p>
        </w:tc>
        <w:tc>
          <w:tcPr>
            <w:tcW w:w="526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Количество часов</w:t>
            </w:r>
          </w:p>
        </w:tc>
        <w:tc>
          <w:tcPr>
            <w:tcW w:w="25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5475DE" w:rsidRPr="005475DE" w:rsidTr="005475DE">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1.</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комплексной безопасности"</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Культура безопасности жизнедеятельности населения</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Опасности вовлечения молодёжи в противозаконную и антиобщественную деятельность</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1.3</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на транспорте</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5</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2.</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обороны государства"</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Правовые основы подготовки граждан к военной службе</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3.</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"Военно-профессиональная деятельность"</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Выбор воинской профессии</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Воинские символы, традиции и ритуалы в Вооружённых Силах РФ</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6</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4.</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"Защита населения Российской Федерации от опасных и чрезвычайных ситуаций"</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4.1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Организация защиты населения от ЧС</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5.</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"Безопасность в природной среде и экологическая безопасность"</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5.1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Основные правила безопасного поведения на природе и экологическая безопасность</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6.</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противодействия экстремизму и терроризму"</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6.1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Экстремизм и терроризм - угрозы обществу и каждому человеку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6.2</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Противодействие экстремизму и терроризму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7.</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здорового образа жизни"</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7.1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Здоровый образ жизни как средство обеспечения благополучия личности</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8.</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медицинских знаний и оказание первой помощи"</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8.1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Освоение основ медицинских знаний</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6350"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570"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9.</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"Элементы начальной военной подготовки"</w:t>
            </w:r>
          </w:p>
        </w:tc>
      </w:tr>
      <w:tr w:rsidR="005475DE" w:rsidRPr="005475DE" w:rsidTr="005475DE">
        <w:trPr>
          <w:trHeight w:val="144"/>
        </w:trPr>
        <w:tc>
          <w:tcPr>
            <w:tcW w:w="101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9.1</w:t>
            </w:r>
          </w:p>
        </w:tc>
        <w:tc>
          <w:tcPr>
            <w:tcW w:w="469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военной службы</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ОБЩЕЕ КОЛИЧЕСТВО ЧАСОВ ПО ПРОГРАММЕ</w:t>
            </w:r>
          </w:p>
        </w:tc>
        <w:tc>
          <w:tcPr>
            <w:tcW w:w="15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25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bl>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t> 11 КЛАСС</w:t>
      </w:r>
    </w:p>
    <w:tbl>
      <w:tblPr>
        <w:tblW w:w="12369"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940"/>
        <w:gridCol w:w="3816"/>
        <w:gridCol w:w="1338"/>
        <w:gridCol w:w="1850"/>
        <w:gridCol w:w="1919"/>
        <w:gridCol w:w="2506"/>
      </w:tblGrid>
      <w:tr w:rsidR="005475DE" w:rsidRPr="005475DE" w:rsidTr="005475DE">
        <w:trPr>
          <w:trHeight w:val="144"/>
        </w:trPr>
        <w:tc>
          <w:tcPr>
            <w:tcW w:w="106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 xml:space="preserve">№ </w:t>
            </w:r>
            <w:proofErr w:type="gramStart"/>
            <w:r w:rsidRPr="005475DE">
              <w:rPr>
                <w:rFonts w:ascii="Times New Roman" w:eastAsia="Times New Roman" w:hAnsi="Times New Roman" w:cs="Times New Roman"/>
                <w:b/>
                <w:bCs/>
                <w:color w:val="000000"/>
                <w:sz w:val="24"/>
                <w:szCs w:val="24"/>
                <w:lang w:eastAsia="ru-RU"/>
              </w:rPr>
              <w:t>п</w:t>
            </w:r>
            <w:proofErr w:type="gramEnd"/>
            <w:r w:rsidRPr="005475DE">
              <w:rPr>
                <w:rFonts w:ascii="Times New Roman" w:eastAsia="Times New Roman" w:hAnsi="Times New Roman" w:cs="Times New Roman"/>
                <w:b/>
                <w:bCs/>
                <w:color w:val="000000"/>
                <w:sz w:val="24"/>
                <w:szCs w:val="24"/>
                <w:lang w:eastAsia="ru-RU"/>
              </w:rPr>
              <w:t>/п</w:t>
            </w:r>
          </w:p>
        </w:tc>
        <w:tc>
          <w:tcPr>
            <w:tcW w:w="4644"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Наименование разделов и тем программы</w:t>
            </w:r>
          </w:p>
        </w:tc>
        <w:tc>
          <w:tcPr>
            <w:tcW w:w="5286"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Количество часов</w:t>
            </w:r>
          </w:p>
        </w:tc>
        <w:tc>
          <w:tcPr>
            <w:tcW w:w="264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5475DE" w:rsidRPr="005475DE" w:rsidTr="005475DE">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Всего</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Контрольные работы</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1.</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комплексной безопасности"</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Безопасное поведение на </w:t>
            </w:r>
            <w:r w:rsidRPr="005475DE">
              <w:rPr>
                <w:rFonts w:ascii="Times New Roman" w:eastAsia="Times New Roman" w:hAnsi="Times New Roman" w:cs="Times New Roman"/>
                <w:color w:val="000000"/>
                <w:sz w:val="24"/>
                <w:szCs w:val="24"/>
                <w:lang w:eastAsia="ru-RU"/>
              </w:rPr>
              <w:lastRenderedPageBreak/>
              <w:t>различных видах транспорта</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1.2</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Безопасное поведение в бытовых ситуациях</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1.3</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Информационная и финансовая безопасность</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1.4</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Безопасное поведение в общественных местах</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1.5</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в социуме</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11</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2.</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"Защита населения Российской Федерации от опасных и чрезвычайных ситуаций"</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Система государственной защиты населения</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2.2</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Гражданская оборона</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3.</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противодействия экстремизму и терроризму"</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Экстремизм и терроризм на современном этапе</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3.2</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Борьба с угрозой экстремистской и террористической опасности</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4</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4.</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здорового образа жизни"</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4.1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Наркотизм - одна из главных угроз общественному здоровью</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5.</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медицинских знаний и оказание первой помощи"</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5.1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Первая помощь и правила её оказания</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6.</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"Основы обороны государства"</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6.1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Вооружённые Силы Российской Федерации - гарант обеспечения национальной безопасности Российской Федерации</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8</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8</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13644" w:type="dxa"/>
            <w:gridSpan w:val="6"/>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Раздел 7.</w:t>
            </w:r>
            <w:r w:rsidRPr="005475DE">
              <w:rPr>
                <w:rFonts w:ascii="Times New Roman" w:eastAsia="Times New Roman" w:hAnsi="Times New Roman" w:cs="Times New Roman"/>
                <w:color w:val="000000"/>
                <w:sz w:val="24"/>
                <w:szCs w:val="24"/>
                <w:lang w:eastAsia="ru-RU"/>
              </w:rPr>
              <w:t> </w:t>
            </w:r>
            <w:r w:rsidRPr="005475DE">
              <w:rPr>
                <w:rFonts w:ascii="Times New Roman" w:eastAsia="Times New Roman" w:hAnsi="Times New Roman" w:cs="Times New Roman"/>
                <w:b/>
                <w:bCs/>
                <w:color w:val="000000"/>
                <w:sz w:val="24"/>
                <w:szCs w:val="24"/>
                <w:lang w:eastAsia="ru-RU"/>
              </w:rPr>
              <w:t>Модуль "Военно-профессиональная деятельность"</w:t>
            </w:r>
          </w:p>
        </w:tc>
      </w:tr>
      <w:tr w:rsidR="005475DE" w:rsidRPr="005475DE" w:rsidTr="005475DE">
        <w:trPr>
          <w:trHeight w:val="144"/>
        </w:trPr>
        <w:tc>
          <w:tcPr>
            <w:tcW w:w="106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7.1</w:t>
            </w:r>
          </w:p>
        </w:tc>
        <w:tc>
          <w:tcPr>
            <w:tcW w:w="46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военной службы</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Итого по разделу</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2</w:t>
            </w:r>
          </w:p>
        </w:tc>
        <w:tc>
          <w:tcPr>
            <w:tcW w:w="639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ОБЩЕЕ КОЛИЧЕСТВО ЧАСОВ ПО ПРОГРАММЕ</w:t>
            </w:r>
          </w:p>
        </w:tc>
        <w:tc>
          <w:tcPr>
            <w:tcW w:w="153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34</w:t>
            </w:r>
          </w:p>
        </w:tc>
        <w:tc>
          <w:tcPr>
            <w:tcW w:w="184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191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bl>
    <w:p w:rsidR="005475DE" w:rsidRDefault="005475DE" w:rsidP="005475DE">
      <w:pPr>
        <w:shd w:val="clear" w:color="auto" w:fill="FFFFFF"/>
        <w:spacing w:after="0" w:line="240" w:lineRule="auto"/>
        <w:ind w:left="120"/>
        <w:rPr>
          <w:rFonts w:ascii="Times New Roman" w:eastAsia="Times New Roman" w:hAnsi="Times New Roman" w:cs="Times New Roman"/>
          <w:b/>
          <w:bCs/>
          <w:color w:val="000000"/>
          <w:sz w:val="28"/>
          <w:lang w:eastAsia="ru-RU"/>
        </w:rPr>
      </w:pPr>
    </w:p>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t>ПОУРОЧНОЕ ПЛАНИРОВАНИЕ</w:t>
      </w:r>
    </w:p>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t> 10 КЛАСС</w:t>
      </w:r>
    </w:p>
    <w:tbl>
      <w:tblPr>
        <w:tblW w:w="12369"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887"/>
        <w:gridCol w:w="4365"/>
        <w:gridCol w:w="1687"/>
        <w:gridCol w:w="1924"/>
        <w:gridCol w:w="1994"/>
        <w:gridCol w:w="1512"/>
      </w:tblGrid>
      <w:tr w:rsidR="005475DE" w:rsidRPr="005475DE" w:rsidTr="005475DE">
        <w:trPr>
          <w:trHeight w:val="144"/>
        </w:trPr>
        <w:tc>
          <w:tcPr>
            <w:tcW w:w="93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 xml:space="preserve">№ </w:t>
            </w:r>
            <w:proofErr w:type="gramStart"/>
            <w:r w:rsidRPr="005475DE">
              <w:rPr>
                <w:rFonts w:ascii="Times New Roman" w:eastAsia="Times New Roman" w:hAnsi="Times New Roman" w:cs="Times New Roman"/>
                <w:b/>
                <w:bCs/>
                <w:color w:val="000000"/>
                <w:sz w:val="24"/>
                <w:szCs w:val="24"/>
                <w:lang w:eastAsia="ru-RU"/>
              </w:rPr>
              <w:t>п</w:t>
            </w:r>
            <w:proofErr w:type="gramEnd"/>
            <w:r w:rsidRPr="005475DE">
              <w:rPr>
                <w:rFonts w:ascii="Times New Roman" w:eastAsia="Times New Roman" w:hAnsi="Times New Roman" w:cs="Times New Roman"/>
                <w:b/>
                <w:bCs/>
                <w:color w:val="000000"/>
                <w:sz w:val="24"/>
                <w:szCs w:val="24"/>
                <w:lang w:eastAsia="ru-RU"/>
              </w:rPr>
              <w:t>/п</w:t>
            </w:r>
          </w:p>
        </w:tc>
        <w:tc>
          <w:tcPr>
            <w:tcW w:w="477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Тема урока</w:t>
            </w:r>
          </w:p>
        </w:tc>
        <w:tc>
          <w:tcPr>
            <w:tcW w:w="581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Количество часов</w:t>
            </w:r>
          </w:p>
        </w:tc>
        <w:tc>
          <w:tcPr>
            <w:tcW w:w="15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Дата изучения</w:t>
            </w:r>
          </w:p>
        </w:tc>
      </w:tr>
      <w:tr w:rsidR="005475DE" w:rsidRPr="005475DE" w:rsidTr="005475DE">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Всего</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Контрольные работы</w:t>
            </w: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Формирование культуры безопасности жизнедеятельности населения</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w:t>
            </w: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Личностный фактор в обеспечении безопасности жизнедеятельности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w:t>
            </w: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w:t>
            </w: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4</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Как не стать участником информационной войны</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5</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Транспортная безопасность и правила безопасности для участников дорожного движения</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6</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Законодательство Российской Федерации об обороне государства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7</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Законодательство Российской Федерации о воинской обязанности и военной службе</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8</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Организация воинского учёта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9</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Допризывная подготовка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10</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Есть такая профессия - Родину защищать</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11</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Подготовка граждан по военно-учётным специальностям</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12</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Организация подготовки офицерских кадров для Вооружённых Сил Российской Федерации, МВД России, ФСБ России, МЧС России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13</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Воинские символы и традиции Вооружённых Сил Российской Федерации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14</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Традиции Вооружённых Сил Российской Федерации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15</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Ритуалы Вооружённых Сил Российской Федерации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16</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17</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Права, обязанности и ответственность гражданина в области организации защиты населения от опасных и чрезвычайных ситуаций</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18</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Источники опасности в природной </w:t>
            </w:r>
            <w:r w:rsidRPr="005475DE">
              <w:rPr>
                <w:rFonts w:ascii="Times New Roman" w:eastAsia="Times New Roman" w:hAnsi="Times New Roman" w:cs="Times New Roman"/>
                <w:color w:val="000000"/>
                <w:sz w:val="24"/>
                <w:szCs w:val="24"/>
                <w:lang w:eastAsia="ru-RU"/>
              </w:rPr>
              <w:lastRenderedPageBreak/>
              <w:t>среде</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19</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Чрезвычайные ситуации природного характера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20</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Экологическая безопасность и охрана окружающей среды</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21</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Средства защиты и предупреждения от экологических опасностей</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22</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Сущность явлений экстремизма и терроризма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23</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Противодействие экстремизму и терроризму и ответственность граждан в этой области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24</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Общегосударственное противодействие экстремизму и терроризму</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25</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Деятельность государства при реальной угрозе террористической опасности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26</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законодательства Российской Федерации в области формирования здорового образа жизни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27</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Преимущества здорового образа жизни</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28</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Обеспечение санитарно-эпидемиологического благополучия населения</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29</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Неинфекционные и инфекционные заболевания и их профилактика</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30</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при возникновении биолого-социальных чрезвычайных ситуаций</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31</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Строевая подготовка и воинское приветствие</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32</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Оружие пехотинца и правила обращения с ним</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33</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Действия в современном общевойсковом бою</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93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34</w:t>
            </w:r>
          </w:p>
        </w:tc>
        <w:tc>
          <w:tcPr>
            <w:tcW w:w="47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Средства индивидуальной защиты и оказание первой помощи в бою</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5712"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ОБЩЕЕ КОЛИЧЕСТВО ЧАСОВ ПО ПРОГРАММЕ</w:t>
            </w:r>
          </w:p>
        </w:tc>
        <w:tc>
          <w:tcPr>
            <w:tcW w:w="186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34</w:t>
            </w:r>
          </w:p>
        </w:tc>
        <w:tc>
          <w:tcPr>
            <w:tcW w:w="194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2012"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155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bl>
    <w:p w:rsidR="005475DE" w:rsidRDefault="005475DE" w:rsidP="005475DE">
      <w:pPr>
        <w:shd w:val="clear" w:color="auto" w:fill="FFFFFF"/>
        <w:spacing w:after="0" w:line="240" w:lineRule="auto"/>
        <w:ind w:left="120"/>
        <w:rPr>
          <w:rFonts w:ascii="Times New Roman" w:eastAsia="Times New Roman" w:hAnsi="Times New Roman" w:cs="Times New Roman"/>
          <w:b/>
          <w:bCs/>
          <w:color w:val="000000"/>
          <w:sz w:val="28"/>
          <w:lang w:eastAsia="ru-RU"/>
        </w:rPr>
      </w:pPr>
    </w:p>
    <w:p w:rsidR="005475DE" w:rsidRPr="005475DE" w:rsidRDefault="005475DE" w:rsidP="005475DE">
      <w:pPr>
        <w:shd w:val="clear" w:color="auto" w:fill="FFFFFF"/>
        <w:spacing w:after="0" w:line="240" w:lineRule="auto"/>
        <w:ind w:left="120"/>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8"/>
          <w:lang w:eastAsia="ru-RU"/>
        </w:rPr>
        <w:t> 11 КЛАСС</w:t>
      </w:r>
    </w:p>
    <w:tbl>
      <w:tblPr>
        <w:tblW w:w="12369"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933"/>
        <w:gridCol w:w="3172"/>
        <w:gridCol w:w="1309"/>
        <w:gridCol w:w="2476"/>
        <w:gridCol w:w="2568"/>
        <w:gridCol w:w="1911"/>
      </w:tblGrid>
      <w:tr w:rsidR="005475DE" w:rsidRPr="005475DE" w:rsidTr="005475DE">
        <w:trPr>
          <w:trHeight w:val="144"/>
        </w:trPr>
        <w:tc>
          <w:tcPr>
            <w:tcW w:w="69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 xml:space="preserve">№ </w:t>
            </w:r>
            <w:proofErr w:type="gramStart"/>
            <w:r w:rsidRPr="005475DE">
              <w:rPr>
                <w:rFonts w:ascii="Times New Roman" w:eastAsia="Times New Roman" w:hAnsi="Times New Roman" w:cs="Times New Roman"/>
                <w:b/>
                <w:bCs/>
                <w:color w:val="000000"/>
                <w:sz w:val="24"/>
                <w:szCs w:val="24"/>
                <w:lang w:eastAsia="ru-RU"/>
              </w:rPr>
              <w:t>п</w:t>
            </w:r>
            <w:proofErr w:type="gramEnd"/>
            <w:r w:rsidRPr="005475DE">
              <w:rPr>
                <w:rFonts w:ascii="Times New Roman" w:eastAsia="Times New Roman" w:hAnsi="Times New Roman" w:cs="Times New Roman"/>
                <w:b/>
                <w:bCs/>
                <w:color w:val="000000"/>
                <w:sz w:val="24"/>
                <w:szCs w:val="24"/>
                <w:lang w:eastAsia="ru-RU"/>
              </w:rPr>
              <w:t>/п</w:t>
            </w:r>
          </w:p>
        </w:tc>
        <w:tc>
          <w:tcPr>
            <w:tcW w:w="237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Тема урока</w:t>
            </w:r>
          </w:p>
        </w:tc>
        <w:tc>
          <w:tcPr>
            <w:tcW w:w="4738" w:type="dxa"/>
            <w:gridSpan w:val="3"/>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Количество часов</w:t>
            </w:r>
          </w:p>
        </w:tc>
        <w:tc>
          <w:tcPr>
            <w:tcW w:w="142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Дата изучения</w:t>
            </w:r>
          </w:p>
        </w:tc>
      </w:tr>
      <w:tr w:rsidR="005475DE" w:rsidRPr="005475DE" w:rsidTr="005475DE">
        <w:trPr>
          <w:trHeight w:val="14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Всего</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Контрольные работы</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475DE" w:rsidRPr="005475DE" w:rsidRDefault="005475DE" w:rsidP="005475DE">
            <w:pPr>
              <w:spacing w:after="0" w:line="240" w:lineRule="auto"/>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Безопасность при использовании современных средств индивидуального передвижения</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Предназначение дорожных знаков и сигнальной разметки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Правила безопасного поведения на воздушном, железнодорожном и водном транспорте</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4</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Пожарная безопасность и правила обращения со средствами бытовой химии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5</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Аварии на коммунальных </w:t>
            </w:r>
            <w:r w:rsidRPr="005475DE">
              <w:rPr>
                <w:rFonts w:ascii="Times New Roman" w:eastAsia="Times New Roman" w:hAnsi="Times New Roman" w:cs="Times New Roman"/>
                <w:color w:val="000000"/>
                <w:sz w:val="24"/>
                <w:szCs w:val="24"/>
                <w:lang w:eastAsia="ru-RU"/>
              </w:rPr>
              <w:lastRenderedPageBreak/>
              <w:t>системах жизнеобеспечения</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6</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Основные правила информационной безопасности и финансовой безопасности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7</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Защита прав потребителя, в том числе при совершении покупок в Интернете</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8</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Правила безопасного поведения в общественных местах</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9</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Порядок действий при попадании в опасную ситуацию</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10</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Стадии развития конфликтных ситуаций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11</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Факторы, способствующие и препятствующие эскалации конфликта</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12</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Составляющие государственной системы по защите населения от опасных и чрезвычайных ситуаций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13</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Прогнозирование и мониторинг чрезвычайных ситуаций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14</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Гражданская оборона и ее основные задачи на </w:t>
            </w:r>
            <w:r w:rsidRPr="005475DE">
              <w:rPr>
                <w:rFonts w:ascii="Times New Roman" w:eastAsia="Times New Roman" w:hAnsi="Times New Roman" w:cs="Times New Roman"/>
                <w:color w:val="000000"/>
                <w:sz w:val="24"/>
                <w:szCs w:val="24"/>
                <w:lang w:eastAsia="ru-RU"/>
              </w:rPr>
              <w:lastRenderedPageBreak/>
              <w:t>современном этапе</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15</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Инженерная защита населения и неотложные работы в зоне поражения</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16</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Нормативно-правовые документы, регулирующие борьбу с терроризмом и экстремизмом в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17</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Особенности и виды экстремистской и террористической деятельности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18</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Способы противодействия вовлечению в экстремистскую и террористическую деятельность</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19</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Рекомендации по безопасному поведению при угрозе и в случае проведения террористического акта</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20</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Основы законодательства Российской Федерации в сфере борьбы с наркотизмом</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21</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Профилактика наркотизма</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22</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Оказание первой помощи - залог спасения жизни и здоровья пострадавших</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23</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Первая помощь при различных неотложных состояниях</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24</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Правила и способы </w:t>
            </w:r>
            <w:proofErr w:type="spellStart"/>
            <w:r w:rsidRPr="005475DE">
              <w:rPr>
                <w:rFonts w:ascii="Times New Roman" w:eastAsia="Times New Roman" w:hAnsi="Times New Roman" w:cs="Times New Roman"/>
                <w:color w:val="000000"/>
                <w:sz w:val="24"/>
                <w:szCs w:val="24"/>
                <w:lang w:eastAsia="ru-RU"/>
              </w:rPr>
              <w:t>переноскм</w:t>
            </w:r>
            <w:proofErr w:type="spellEnd"/>
            <w:r w:rsidRPr="005475DE">
              <w:rPr>
                <w:rFonts w:ascii="Times New Roman" w:eastAsia="Times New Roman" w:hAnsi="Times New Roman" w:cs="Times New Roman"/>
                <w:color w:val="000000"/>
                <w:sz w:val="24"/>
                <w:szCs w:val="24"/>
                <w:lang w:eastAsia="ru-RU"/>
              </w:rPr>
              <w:t xml:space="preserve"> (транспортировки) пострадавших</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25</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Страницы военной истории России и дни воинской славы (победные дни) России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26</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Стратегические национальные приоритеты и источники угроз</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27</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Национальная безопасность и военная политика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28</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Структура Вооружённых Сил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29</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Виды и отдельные рода Вооружённых Сил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30</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Воинские должности, звания и военная форма одежды, а также знаки различия военнослужащих Вооружённых Сил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31</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xml:space="preserve">Развитие Вооружённых Сил Российской </w:t>
            </w:r>
            <w:r w:rsidRPr="005475DE">
              <w:rPr>
                <w:rFonts w:ascii="Times New Roman" w:eastAsia="Times New Roman" w:hAnsi="Times New Roman" w:cs="Times New Roman"/>
                <w:color w:val="000000"/>
                <w:sz w:val="24"/>
                <w:szCs w:val="24"/>
                <w:lang w:eastAsia="ru-RU"/>
              </w:rPr>
              <w:lastRenderedPageBreak/>
              <w:t>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lastRenderedPageBreak/>
              <w:t>32</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Модернизация вооружения, военной и специальной техники в Вооружённых Силах Российской Федерации</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33</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Призыв граждан на военную службу. Поступление на военную службу по контракту</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69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34</w:t>
            </w:r>
          </w:p>
        </w:tc>
        <w:tc>
          <w:tcPr>
            <w:tcW w:w="2370"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Альтернативная гражданская служба</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1</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rPr>
                <w:rFonts w:ascii="Calibri" w:eastAsia="Times New Roman" w:hAnsi="Calibri" w:cs="Calibri"/>
                <w:color w:val="000000"/>
                <w:lang w:eastAsia="ru-RU"/>
              </w:rPr>
            </w:pPr>
          </w:p>
        </w:tc>
      </w:tr>
      <w:tr w:rsidR="005475DE" w:rsidRPr="005475DE" w:rsidTr="005475DE">
        <w:trPr>
          <w:trHeight w:val="144"/>
        </w:trPr>
        <w:tc>
          <w:tcPr>
            <w:tcW w:w="3068"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ОБЩЕЕ КОЛИЧЕСТВО ЧАСОВ ПО ПРОГРАММЕ</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34</w:t>
            </w:r>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1916"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144" w:lineRule="atLeast"/>
              <w:ind w:left="136"/>
              <w:jc w:val="center"/>
              <w:rPr>
                <w:rFonts w:ascii="Calibri" w:eastAsia="Times New Roman" w:hAnsi="Calibri" w:cs="Calibri"/>
                <w:color w:val="000000"/>
                <w:lang w:eastAsia="ru-RU"/>
              </w:rPr>
            </w:pPr>
            <w:r w:rsidRPr="005475DE">
              <w:rPr>
                <w:rFonts w:ascii="Times New Roman" w:eastAsia="Times New Roman" w:hAnsi="Times New Roman" w:cs="Times New Roman"/>
                <w:color w:val="000000"/>
                <w:sz w:val="24"/>
                <w:szCs w:val="24"/>
                <w:lang w:eastAsia="ru-RU"/>
              </w:rPr>
              <w:t> 0</w:t>
            </w:r>
          </w:p>
        </w:tc>
        <w:tc>
          <w:tcPr>
            <w:tcW w:w="1428"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5475DE" w:rsidRPr="005475DE" w:rsidRDefault="005475DE" w:rsidP="005475DE">
            <w:pPr>
              <w:spacing w:after="0" w:line="240" w:lineRule="auto"/>
              <w:rPr>
                <w:rFonts w:ascii="Arial" w:eastAsia="Times New Roman" w:hAnsi="Arial" w:cs="Arial"/>
                <w:color w:val="666666"/>
                <w:sz w:val="14"/>
                <w:szCs w:val="24"/>
                <w:lang w:eastAsia="ru-RU"/>
              </w:rPr>
            </w:pPr>
          </w:p>
        </w:tc>
      </w:tr>
    </w:tbl>
    <w:p w:rsidR="00F441D3" w:rsidRPr="005475DE" w:rsidRDefault="005475DE">
      <w:pPr>
        <w:rPr>
          <w:rFonts w:ascii="Times New Roman" w:hAnsi="Times New Roman" w:cs="Times New Roman"/>
          <w:sz w:val="24"/>
          <w:szCs w:val="24"/>
        </w:rPr>
      </w:pPr>
      <w:r>
        <w:rPr>
          <w:rFonts w:ascii="Times New Roman" w:hAnsi="Times New Roman" w:cs="Times New Roman"/>
          <w:sz w:val="24"/>
          <w:szCs w:val="24"/>
        </w:rPr>
        <w:t xml:space="preserve"> </w:t>
      </w:r>
    </w:p>
    <w:sectPr w:rsidR="00F441D3" w:rsidRPr="005475DE" w:rsidSect="005475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B55"/>
    <w:multiLevelType w:val="multilevel"/>
    <w:tmpl w:val="384A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2051F"/>
    <w:multiLevelType w:val="multilevel"/>
    <w:tmpl w:val="56F8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75DE"/>
    <w:rsid w:val="00266D67"/>
    <w:rsid w:val="005475DE"/>
    <w:rsid w:val="00A00273"/>
    <w:rsid w:val="00F4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4">
    <w:name w:val="c54"/>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75DE"/>
  </w:style>
  <w:style w:type="character" w:customStyle="1" w:styleId="c12">
    <w:name w:val="c12"/>
    <w:basedOn w:val="a0"/>
    <w:rsid w:val="005475DE"/>
  </w:style>
  <w:style w:type="paragraph" w:customStyle="1" w:styleId="c17">
    <w:name w:val="c17"/>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475DE"/>
  </w:style>
  <w:style w:type="paragraph" w:customStyle="1" w:styleId="c42">
    <w:name w:val="c42"/>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475DE"/>
  </w:style>
  <w:style w:type="paragraph" w:customStyle="1" w:styleId="c2">
    <w:name w:val="c2"/>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475DE"/>
  </w:style>
  <w:style w:type="paragraph" w:customStyle="1" w:styleId="c15">
    <w:name w:val="c15"/>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47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66D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42B-5F62-4D54-90DA-A2BFF3EC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2024-09-21T05:31:00Z</dcterms:created>
  <dcterms:modified xsi:type="dcterms:W3CDTF">2024-10-18T06:37:00Z</dcterms:modified>
</cp:coreProperties>
</file>