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88" w:rsidRDefault="004E668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1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1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17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18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19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20_1125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89" w:rsidRDefault="004E6689" w:rsidP="004E6689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Учебный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897"/>
        <w:gridCol w:w="1403"/>
        <w:gridCol w:w="1798"/>
        <w:gridCol w:w="1656"/>
      </w:tblGrid>
      <w:tr w:rsidR="004E6689" w:rsidTr="004E6689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Наименование модуля </w:t>
            </w:r>
          </w:p>
        </w:tc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4E6689" w:rsidTr="004E668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1.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Введение: информатика, кибернетика, робототехника. Инструктаж по ТБ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</w:rPr>
            </w:pPr>
            <w:r>
              <w:rPr>
                <w:rStyle w:val="FontStyle25"/>
                <w:rFonts w:ascii="Times New Roman" w:hAnsi="Times New Roman" w:cs="Times New Roman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2.</w:t>
            </w:r>
            <w:r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 Основы конструирования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Изучение механизмов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</w:rPr>
            </w:pPr>
            <w:r>
              <w:rPr>
                <w:rStyle w:val="FontStyle25"/>
                <w:rFonts w:ascii="Times New Roman" w:hAnsi="Times New Roman" w:cs="Times New Roman"/>
              </w:rPr>
              <w:t>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 3.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Cs w:val="0"/>
              </w:rPr>
            </w:pPr>
            <w:r>
              <w:rPr>
                <w:rStyle w:val="FontStyle25"/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 4.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Разработка, сборка и программирование  моделей.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</w:rPr>
            </w:pPr>
            <w:r>
              <w:rPr>
                <w:rStyle w:val="FontStyle25"/>
                <w:rFonts w:ascii="Times New Roman" w:hAnsi="Times New Roman" w:cs="Times New Roman"/>
              </w:rPr>
              <w:t>20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5. </w:t>
            </w:r>
            <w:r>
              <w:rPr>
                <w:rFonts w:ascii="Times New Roman" w:hAnsi="Times New Roman"/>
                <w:sz w:val="24"/>
                <w:szCs w:val="24"/>
                <w:lang w:val="x-none"/>
              </w:rPr>
              <w:t>Творческие проекты.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Разработка, сборка и программирование своих моделей.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</w:rPr>
            </w:pPr>
            <w:r>
              <w:rPr>
                <w:rStyle w:val="FontStyle25"/>
                <w:rFonts w:ascii="Times New Roman" w:hAnsi="Times New Roman" w:cs="Times New Roman"/>
              </w:rPr>
              <w:t>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E6689" w:rsidTr="004E668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pStyle w:val="Style1"/>
              <w:widowControl/>
              <w:spacing w:line="360" w:lineRule="auto"/>
              <w:jc w:val="center"/>
              <w:rPr>
                <w:rStyle w:val="FontStyle25"/>
                <w:rFonts w:ascii="Times New Roman" w:hAnsi="Times New Roman" w:cs="Times New Roman"/>
                <w:b w:val="0"/>
              </w:rPr>
            </w:pPr>
            <w:r>
              <w:rPr>
                <w:rStyle w:val="FontStyle25"/>
                <w:rFonts w:ascii="Times New Roman" w:hAnsi="Times New Roman" w:cs="Times New Roman"/>
              </w:rPr>
              <w:t>34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89" w:rsidRDefault="004E66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4E6689" w:rsidRDefault="004E6689" w:rsidP="004E6689">
      <w:pPr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</w:rPr>
      </w:pPr>
    </w:p>
    <w:p w:rsidR="004E6689" w:rsidRDefault="004E6689" w:rsidP="004E6689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>
        <w:rPr>
          <w:rFonts w:ascii="Times New Roman" w:hAnsi="Times New Roman"/>
          <w:b/>
          <w:color w:val="000000"/>
          <w:sz w:val="28"/>
          <w:szCs w:val="24"/>
        </w:rPr>
        <w:lastRenderedPageBreak/>
        <w:t>Содержание программы</w:t>
      </w:r>
    </w:p>
    <w:tbl>
      <w:tblPr>
        <w:tblW w:w="10125" w:type="dxa"/>
        <w:tblInd w:w="-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1281"/>
        <w:gridCol w:w="2457"/>
        <w:gridCol w:w="2965"/>
        <w:gridCol w:w="2521"/>
      </w:tblGrid>
      <w:tr w:rsidR="004E6689" w:rsidTr="004E6689"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№ модуля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занятия</w:t>
            </w:r>
          </w:p>
        </w:tc>
        <w:tc>
          <w:tcPr>
            <w:tcW w:w="24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</w:tr>
      <w:tr w:rsidR="004E6689" w:rsidTr="004E6689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1 - 2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Робототехника для начинающих, базовый уровень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робототехники.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Понятия: датчик, интерфейс, алгоритм и т.п.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«робот», «робототехника». Применение роботов в различных сферах жизни человека, значение робототехники. Просмотр видеофильма о роботизированных системах.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действующей модели робота и его программ: на основе датчика освещения, ультразвукового датчика, датчика касания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комплектом деталей для изучения робототехники: контроллер, сервоприводы, соединительные кабели, датчики-касания, ультразвуковой, освещения. Порты подключения. Создание колесной базы на гусеницах</w:t>
            </w:r>
          </w:p>
        </w:tc>
      </w:tr>
      <w:tr w:rsidR="004E6689" w:rsidTr="004E6689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3 - 5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Твой конструктор (состав, возможности)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Основные детали (название и назначение)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Датчики (назначение, единицы измерения)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Двигатели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Микрокомпьютер NXT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Аккумулятор (зарядка, использование) </w:t>
            </w:r>
          </w:p>
          <w:p w:rsidR="004E6689" w:rsidRDefault="004E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Как правильно разложить детали в наборе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Компьютерная база ФМЛ, Конструктор 9797 ”</w:t>
            </w:r>
            <w:proofErr w:type="spellStart"/>
            <w:r>
              <w:rPr>
                <w:sz w:val="24"/>
                <w:szCs w:val="24"/>
                <w:lang w:eastAsia="en-US"/>
              </w:rPr>
              <w:t>Lego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Mindstorms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NXT”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sz w:val="24"/>
                <w:szCs w:val="24"/>
                <w:lang w:val="x-none"/>
              </w:rPr>
              <w:t>ПО ”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x-none"/>
              </w:rPr>
              <w:t>Lego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x-none"/>
              </w:rPr>
              <w:t>Mindstorms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 NXT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x-none"/>
              </w:rPr>
              <w:t>Edu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x-none"/>
              </w:rPr>
              <w:t>”, дополнительные датчики.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Соединительные элементы.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Конструкционные элементы.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Специальные детали.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Электронные компоненты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Микропроцессорный модуль NXT с батарейным блоком.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Три мотора со встроенными датчиками.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Ультразвуковой датчик (датчик расстояния).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Датчик касания.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Датчик звука – микрофон.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Датчик освещенности.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4E6689" w:rsidTr="004E6689">
        <w:tc>
          <w:tcPr>
            <w:tcW w:w="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6 - 7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первая программа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Программное обеспечение NXT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системе.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программного обеспечения.</w:t>
            </w:r>
          </w:p>
          <w:p w:rsidR="004E6689" w:rsidRDefault="004E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Интерфейс программного обеспечения.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«программа», «алгоритм». Алгоритм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движения робота по кругу, вперед-назад, «восьмеркой» и пр.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Написание программы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движения по кругу через меню контроллера. Запуск и отладка программы. Написание других простых программ на выбор учащихся и их самостоятельная отладка.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8 - 9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с визуальной средой программирования 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Палитра программирования. Панель настроек.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«среда программирования», «логические блоки». 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Программирование и робототехника.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написания простейшей программы для робота.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Интерфейс программы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4E66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MINDSTORMS</w:t>
            </w:r>
            <w:r w:rsidRPr="004E66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 w:rsidRPr="004E66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работа с ним. Написание программы для воспроизведения звуков и изображения  по образцу</w:t>
            </w:r>
          </w:p>
        </w:tc>
      </w:tr>
      <w:tr w:rsidR="004E6689" w:rsidTr="004E6689">
        <w:tc>
          <w:tcPr>
            <w:tcW w:w="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 в движении.</w:t>
            </w:r>
          </w:p>
          <w:p w:rsidR="004E6689" w:rsidRDefault="004E6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Сборка модели по технологическим картам. </w:t>
            </w:r>
          </w:p>
          <w:p w:rsidR="004E6689" w:rsidRDefault="004E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простой программы для модели, используя встроенные возможности NXT (программа из ТК + задания на понимание принципов создания программ)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Написание линейной программы. 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«мощность мотора», «калибровка». Применение блока «движение» в программе.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и отладка программы для движения с ускорением, вперед-назад.  «Робот-волчок». Плавный поворот, движение по кривой.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11 -12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с циклом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Написание программы с циклом. Понятие «цикл».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блока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«цикл» в программе.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и отладка программы для движения робота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«восьмерке»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13 - 14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 движется по окружности, в произвольном направлении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«генератор случайных чисел». Использование блока «случайное число» для управления движением робота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программы для движения робота по случайной траектории</w:t>
            </w:r>
          </w:p>
        </w:tc>
      </w:tr>
      <w:tr w:rsidR="004E6689" w:rsidTr="004E6689">
        <w:tc>
          <w:tcPr>
            <w:tcW w:w="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 движется по заданной линии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 движения робота по сложной траектории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Написание программы для движения по контуру треугольника, квадрата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16 - 17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повторяющий воспроизведенные действия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Промышленные манипуляторы и их отладка. Блок «записи/воспроизведения»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записывающий траекторию движения и потом точно её воспроизводящий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18 - 19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определяющий расстояние до препятствия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Ультразвуковой датчик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останавливающийся на определенном расстоянии до препятствия. Робот-охранник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Ультразвуковой датчик управляет роботом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реагирующий на звук.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Цикл и прерывания.</w:t>
            </w:r>
            <w:r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 Применение регуляторов.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и отладка программы для движения робота внутри помещения и самостоятельно огибающего препятствия. 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21 - 22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Робот-прилипала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с вложенным циклом. Подпрограмма.</w:t>
            </w:r>
          </w:p>
          <w:p w:rsidR="004E6689" w:rsidRDefault="004E6689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360" w:hanging="360"/>
              <w:rPr>
                <w:lang w:val="ru-RU"/>
              </w:rPr>
            </w:pPr>
            <w:r>
              <w:rPr>
                <w:lang w:val="ru-RU"/>
              </w:rPr>
              <w:t>Поиск объектов.</w:t>
            </w:r>
          </w:p>
          <w:p w:rsidR="004E6689" w:rsidRDefault="004E6689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360" w:hanging="360"/>
              <w:rPr>
                <w:lang w:val="ru-RU"/>
              </w:rPr>
            </w:pPr>
            <w:r>
              <w:rPr>
                <w:lang w:val="ru-RU"/>
              </w:rPr>
              <w:t xml:space="preserve"> Слежение за объектом.</w:t>
            </w:r>
          </w:p>
          <w:p w:rsidR="004E6689" w:rsidRDefault="004E6689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360" w:hanging="360"/>
              <w:rPr>
                <w:lang w:val="ru-RU"/>
              </w:rPr>
            </w:pPr>
            <w:r>
              <w:rPr>
                <w:lang w:val="ru-RU"/>
              </w:rPr>
              <w:t>Основы технического зрения.</w:t>
            </w:r>
          </w:p>
          <w:p w:rsidR="004E6689" w:rsidRDefault="004E6689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360" w:hanging="360"/>
              <w:rPr>
                <w:lang w:val="ru-RU"/>
              </w:rPr>
            </w:pPr>
            <w:r>
              <w:rPr>
                <w:lang w:val="ru-RU"/>
              </w:rPr>
              <w:t>Команды управления движением.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следящий за протянутой рукой и выдерживающий требуемое расстояние. Настройка иных действий в зависимости от показаний ультразвукового датчика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23 - 24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нижнего датчика освещенности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Яркость объекта, отраженный свет, освещенность, распознавание цветов роботом.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останавливающийся на черной линии. Робот, начинающий двигаться по комнате, когда включается свет.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вдоль линии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Калибровка датчика освещенности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Робот, движущийся вдоль черной линии.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роботов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Робототехнические соревнования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роботов. Зачет времени и количества ошибок</w:t>
            </w:r>
          </w:p>
        </w:tc>
      </w:tr>
      <w:tr w:rsidR="004E6689" w:rsidTr="004E6689"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E6689" w:rsidRDefault="004E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 с несколькими датчиками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Датчик касания, освещения, звука.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робота и его программы  с задним датчиком касания и передним ультразвуковым.</w:t>
            </w:r>
          </w:p>
        </w:tc>
      </w:tr>
      <w:tr w:rsidR="004E6689" w:rsidTr="004E6689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28 - 29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x-none"/>
              </w:rPr>
              <w:t>Футбол роботов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x-none"/>
              </w:rPr>
              <w:t>Программирование коллективного поведения и удаленного управления. Простейший искусственный интеллект.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Командные игры с использованием инфракрасного мяча и других вспомогательных устройств.  </w:t>
            </w:r>
          </w:p>
        </w:tc>
      </w:tr>
      <w:tr w:rsidR="004E6689" w:rsidTr="004E6689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6689" w:rsidRDefault="004E668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30 - 34 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 «Мой собственный уникальный робот»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689" w:rsidRDefault="004E6689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Трехмерное моделирование.</w:t>
            </w:r>
          </w:p>
          <w:p w:rsidR="004E6689" w:rsidRDefault="004E6689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360" w:hanging="360"/>
              <w:rPr>
                <w:lang w:val="ru-RU"/>
              </w:rPr>
            </w:pPr>
            <w:r>
              <w:rPr>
                <w:lang w:val="ru-RU"/>
              </w:rPr>
              <w:t xml:space="preserve">Удаленное управление по </w:t>
            </w:r>
            <w:proofErr w:type="spellStart"/>
            <w:r>
              <w:rPr>
                <w:lang w:val="ru-RU"/>
              </w:rPr>
              <w:t>bluetooth</w:t>
            </w:r>
            <w:proofErr w:type="spellEnd"/>
            <w:r>
              <w:rPr>
                <w:lang w:val="ru-RU"/>
              </w:rPr>
              <w:t>.</w:t>
            </w:r>
          </w:p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689" w:rsidRDefault="004E668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собственных роботов учащимися и их презентация.</w:t>
            </w:r>
          </w:p>
        </w:tc>
      </w:tr>
    </w:tbl>
    <w:p w:rsidR="004E6689" w:rsidRDefault="004E6689" w:rsidP="004E668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E6689" w:rsidRDefault="004E6689" w:rsidP="004E66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8"/>
          <w:szCs w:val="24"/>
          <w:shd w:val="clear" w:color="auto" w:fill="FFFFFF"/>
        </w:rPr>
        <w:lastRenderedPageBreak/>
        <w:t>Структура и содержание программы</w:t>
      </w:r>
    </w:p>
    <w:p w:rsidR="004E6689" w:rsidRDefault="004E6689" w:rsidP="004E66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4"/>
          <w:shd w:val="clear" w:color="auto" w:fill="FFFFFF"/>
        </w:rPr>
      </w:pPr>
    </w:p>
    <w:p w:rsidR="004E6689" w:rsidRDefault="004E6689" w:rsidP="004E6689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структуре изучаемой программы выделяются следующие основные разделы: 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>Знакомство с конструктором, основными деталями и принципами крепления.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 Создание простейших механизмов, описание их назначения и принципов работы. Создание трехмерных моделей механизмов в среде визуального проектирования. Силовые машины. Использование встроенных возможностей микроконтроллера: просмотр показаний датчиков, простейшие программы, работа с файлами. 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 xml:space="preserve">Знакомство со средой программирования </w:t>
      </w:r>
      <w:proofErr w:type="spellStart"/>
      <w:r>
        <w:rPr>
          <w:rFonts w:ascii="Times New Roman" w:hAnsi="Times New Roman"/>
          <w:b/>
          <w:sz w:val="28"/>
          <w:szCs w:val="24"/>
          <w:lang w:eastAsia="ar-SA"/>
        </w:rPr>
        <w:t>Robolab</w:t>
      </w:r>
      <w:proofErr w:type="spellEnd"/>
      <w:r>
        <w:rPr>
          <w:rFonts w:ascii="Times New Roman" w:hAnsi="Times New Roman"/>
          <w:b/>
          <w:sz w:val="28"/>
          <w:szCs w:val="24"/>
          <w:lang w:eastAsia="ar-SA"/>
        </w:rPr>
        <w:t>.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Базовые команды управления роботом, базовые алгоритмические конструкции. Простейшие регуляторы: релейный, пропорциональный. Использование регуляторов. Решение задач с двумя контурами управления или с дополнительным заданием для робота (например, двигаться по линии и объезжать препятствия). 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 xml:space="preserve">Освоение текстового программирования в среде </w:t>
      </w:r>
      <w:proofErr w:type="spellStart"/>
      <w:r>
        <w:rPr>
          <w:rFonts w:ascii="Times New Roman" w:hAnsi="Times New Roman"/>
          <w:b/>
          <w:sz w:val="28"/>
          <w:szCs w:val="24"/>
          <w:lang w:eastAsia="ar-SA"/>
        </w:rPr>
        <w:t>RobotC</w:t>
      </w:r>
      <w:proofErr w:type="spellEnd"/>
      <w:r>
        <w:rPr>
          <w:rFonts w:ascii="Times New Roman" w:hAnsi="Times New Roman"/>
          <w:b/>
          <w:sz w:val="28"/>
          <w:szCs w:val="24"/>
          <w:lang w:eastAsia="ar-SA"/>
        </w:rPr>
        <w:t>.</w:t>
      </w:r>
      <w:r>
        <w:rPr>
          <w:rFonts w:ascii="Times New Roman" w:hAnsi="Times New Roman"/>
          <w:sz w:val="28"/>
          <w:szCs w:val="24"/>
          <w:lang w:eastAsia="ar-SA"/>
        </w:rPr>
        <w:t xml:space="preserve"> 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>Исследовательский подход к решению задач. Использование памяти робота для повторения комплексов действий. Элементы технического зрения. Расширения контроллера для получения дополнительных возможностей робота. Работа над творческими проектами. Участие в учебных состязаниях.</w:t>
      </w:r>
    </w:p>
    <w:p w:rsidR="004E6689" w:rsidRDefault="004E6689" w:rsidP="004E6689">
      <w:pPr>
        <w:pStyle w:val="a6"/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Формы организации занятий</w:t>
      </w:r>
    </w:p>
    <w:p w:rsidR="004E6689" w:rsidRDefault="004E6689" w:rsidP="004E6689">
      <w:pPr>
        <w:pStyle w:val="a6"/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>Основными формами учебного процесса являются:</w:t>
      </w:r>
    </w:p>
    <w:p w:rsidR="004E6689" w:rsidRDefault="004E6689" w:rsidP="004E6689">
      <w:pPr>
        <w:pStyle w:val="a6"/>
        <w:numPr>
          <w:ilvl w:val="0"/>
          <w:numId w:val="2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>групповые учебно-практические и теоретические занятия;</w:t>
      </w:r>
    </w:p>
    <w:p w:rsidR="004E6689" w:rsidRDefault="004E6689" w:rsidP="004E6689">
      <w:pPr>
        <w:pStyle w:val="a6"/>
        <w:numPr>
          <w:ilvl w:val="0"/>
          <w:numId w:val="2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 xml:space="preserve"> работа по индивидуальным планам (исследовательские проекты);</w:t>
      </w:r>
    </w:p>
    <w:p w:rsidR="004E6689" w:rsidRDefault="004E6689" w:rsidP="004E6689">
      <w:pPr>
        <w:pStyle w:val="a6"/>
        <w:numPr>
          <w:ilvl w:val="0"/>
          <w:numId w:val="2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 xml:space="preserve"> участие в соревнованиях между группами;</w:t>
      </w:r>
    </w:p>
    <w:p w:rsidR="004E6689" w:rsidRDefault="004E6689" w:rsidP="004E6689">
      <w:pPr>
        <w:pStyle w:val="a6"/>
        <w:numPr>
          <w:ilvl w:val="0"/>
          <w:numId w:val="2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color w:val="000000"/>
          <w:spacing w:val="-1"/>
          <w:sz w:val="28"/>
          <w:szCs w:val="24"/>
        </w:rPr>
        <w:t>комбинированные занятия.</w:t>
      </w:r>
    </w:p>
    <w:p w:rsidR="004E6689" w:rsidRDefault="004E6689" w:rsidP="004E6689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Основные методы обучения</w:t>
      </w:r>
      <w:r>
        <w:rPr>
          <w:rFonts w:ascii="Times New Roman" w:hAnsi="Times New Roman"/>
          <w:sz w:val="28"/>
          <w:szCs w:val="24"/>
        </w:rPr>
        <w:t>, применяемые в прохождении программы, основываются на педагогических технологиях: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Сотрудничество.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Проектный метод обучения.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Технологии использования в обучении игровых методов.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Информационно-коммуникационные технологии. 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Частично-поисковый.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Исследовательский.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color w:val="000000"/>
          <w:spacing w:val="-1"/>
          <w:sz w:val="28"/>
          <w:szCs w:val="24"/>
        </w:rPr>
        <w:t>Создание ситуаций творческого поиска.</w:t>
      </w:r>
    </w:p>
    <w:p w:rsidR="004E6689" w:rsidRDefault="004E6689" w:rsidP="004E668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color w:val="000000"/>
          <w:spacing w:val="-1"/>
          <w:sz w:val="28"/>
          <w:szCs w:val="24"/>
        </w:rPr>
        <w:t>Стимулирование (поощрение).</w:t>
      </w:r>
    </w:p>
    <w:p w:rsidR="004E6689" w:rsidRDefault="004E6689" w:rsidP="004E6689">
      <w:pPr>
        <w:pStyle w:val="a6"/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Формы подведения итога реализации программы</w:t>
      </w:r>
    </w:p>
    <w:p w:rsidR="004E6689" w:rsidRDefault="004E6689" w:rsidP="004E6689">
      <w:pPr>
        <w:pStyle w:val="a6"/>
        <w:numPr>
          <w:ilvl w:val="0"/>
          <w:numId w:val="4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>защита итоговых проектов;</w:t>
      </w:r>
    </w:p>
    <w:p w:rsidR="004E6689" w:rsidRDefault="004E6689" w:rsidP="004E6689">
      <w:pPr>
        <w:pStyle w:val="a6"/>
        <w:numPr>
          <w:ilvl w:val="0"/>
          <w:numId w:val="4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>участие в конкурсах на лучший сценарий и презентацию к созданному проекту;</w:t>
      </w:r>
    </w:p>
    <w:p w:rsidR="004E6689" w:rsidRDefault="004E6689" w:rsidP="004E6689">
      <w:pPr>
        <w:pStyle w:val="a6"/>
        <w:numPr>
          <w:ilvl w:val="0"/>
          <w:numId w:val="4"/>
        </w:numPr>
        <w:spacing w:line="360" w:lineRule="auto"/>
        <w:jc w:val="both"/>
        <w:rPr>
          <w:b w:val="0"/>
          <w:bCs w:val="0"/>
          <w:sz w:val="28"/>
          <w:szCs w:val="24"/>
        </w:rPr>
      </w:pPr>
      <w:r>
        <w:rPr>
          <w:b w:val="0"/>
          <w:bCs w:val="0"/>
          <w:sz w:val="28"/>
          <w:szCs w:val="24"/>
        </w:rPr>
        <w:t xml:space="preserve">участие в школьных  конференциях (конкурсах исследовательских работ). </w:t>
      </w:r>
    </w:p>
    <w:p w:rsidR="004E6689" w:rsidRDefault="004E6689" w:rsidP="004E6689">
      <w:pPr>
        <w:pStyle w:val="a6"/>
        <w:spacing w:line="360" w:lineRule="auto"/>
        <w:jc w:val="both"/>
        <w:rPr>
          <w:b w:val="0"/>
          <w:bCs w:val="0"/>
          <w:sz w:val="28"/>
          <w:szCs w:val="24"/>
        </w:rPr>
      </w:pPr>
    </w:p>
    <w:p w:rsidR="004E6689" w:rsidRDefault="004E6689" w:rsidP="004E6689">
      <w:pPr>
        <w:pStyle w:val="a6"/>
        <w:spacing w:line="360" w:lineRule="auto"/>
        <w:jc w:val="center"/>
        <w:rPr>
          <w:bCs w:val="0"/>
          <w:sz w:val="28"/>
          <w:szCs w:val="24"/>
        </w:rPr>
      </w:pPr>
      <w:r>
        <w:rPr>
          <w:bCs w:val="0"/>
          <w:sz w:val="28"/>
          <w:szCs w:val="24"/>
        </w:rPr>
        <w:t>Материально-техническое обеспечение</w:t>
      </w:r>
    </w:p>
    <w:p w:rsidR="004E6689" w:rsidRDefault="004E6689" w:rsidP="004E6689">
      <w:pPr>
        <w:spacing w:before="100" w:beforeAutospacing="1" w:after="0" w:line="360" w:lineRule="auto"/>
        <w:jc w:val="both"/>
        <w:rPr>
          <w:rStyle w:val="apple-converted-space"/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  <w:sz w:val="28"/>
          <w:szCs w:val="24"/>
        </w:rPr>
        <w:t>Для реализации программы данный курс обеспечен н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аборами-лабораториями </w:t>
      </w:r>
      <w:proofErr w:type="spellStart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Лего</w:t>
      </w:r>
      <w:proofErr w:type="spellEnd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серии Образование "Конструирование первых роботов" (Артикул: 9580 </w:t>
      </w:r>
      <w:proofErr w:type="spellStart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Название:WeDo</w:t>
      </w:r>
      <w:proofErr w:type="spellEnd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™ </w:t>
      </w:r>
      <w:proofErr w:type="spellStart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RoboticsConstructionSet</w:t>
      </w:r>
      <w:proofErr w:type="spellEnd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Год выпуска: 2009) и диском с программным обеспечением </w:t>
      </w:r>
      <w:r>
        <w:rPr>
          <w:rFonts w:ascii="Times New Roman" w:eastAsia="ChaletCyrillic-LondonSixty" w:hAnsi="Times New Roman"/>
          <w:color w:val="000000"/>
          <w:sz w:val="28"/>
          <w:szCs w:val="24"/>
        </w:rPr>
        <w:t xml:space="preserve">для работы с конструктором </w:t>
      </w:r>
      <w:proofErr w:type="spellStart"/>
      <w:r>
        <w:rPr>
          <w:rFonts w:ascii="Times New Roman" w:eastAsia="ChaletCyrillic-LondonSixty" w:hAnsi="Times New Roman"/>
          <w:color w:val="000000"/>
          <w:sz w:val="28"/>
          <w:szCs w:val="24"/>
        </w:rPr>
        <w:t>ПервоРобот</w:t>
      </w:r>
      <w:proofErr w:type="spellEnd"/>
      <w:r>
        <w:rPr>
          <w:rFonts w:ascii="Times New Roman" w:eastAsia="ChaletCyrillic-LondonSixty" w:hAnsi="Times New Roman"/>
          <w:color w:val="000000"/>
          <w:sz w:val="28"/>
          <w:szCs w:val="24"/>
        </w:rPr>
        <w:t xml:space="preserve"> LEGO® </w:t>
      </w:r>
      <w:proofErr w:type="spellStart"/>
      <w:r>
        <w:rPr>
          <w:rFonts w:ascii="Times New Roman" w:eastAsia="ChaletCyrillic-LondonSixty" w:hAnsi="Times New Roman"/>
          <w:color w:val="000000"/>
          <w:sz w:val="28"/>
          <w:szCs w:val="24"/>
        </w:rPr>
        <w:t>WeDo</w:t>
      </w:r>
      <w:proofErr w:type="spellEnd"/>
      <w:r>
        <w:rPr>
          <w:rFonts w:ascii="Times New Roman" w:eastAsia="ChaletCyrillic-LondonSixty" w:hAnsi="Times New Roman"/>
          <w:color w:val="000000"/>
          <w:sz w:val="28"/>
          <w:szCs w:val="24"/>
        </w:rPr>
        <w:t xml:space="preserve">™ (LEGO </w:t>
      </w:r>
      <w:proofErr w:type="spellStart"/>
      <w:r>
        <w:rPr>
          <w:rFonts w:ascii="Times New Roman" w:eastAsia="ChaletCyrillic-LondonSixty" w:hAnsi="Times New Roman"/>
          <w:color w:val="000000"/>
          <w:sz w:val="28"/>
          <w:szCs w:val="24"/>
        </w:rPr>
        <w:t>EducationWeDo</w:t>
      </w:r>
      <w:proofErr w:type="spellEnd"/>
      <w:r>
        <w:rPr>
          <w:rFonts w:ascii="Times New Roman" w:eastAsia="ChaletCyrillic-LondonSixty" w:hAnsi="Times New Roman"/>
          <w:color w:val="000000"/>
          <w:sz w:val="28"/>
          <w:szCs w:val="24"/>
        </w:rPr>
        <w:t xml:space="preserve">), </w:t>
      </w:r>
      <w:r>
        <w:rPr>
          <w:rFonts w:ascii="Times New Roman" w:hAnsi="Times New Roman"/>
          <w:color w:val="000000"/>
          <w:sz w:val="28"/>
          <w:szCs w:val="24"/>
        </w:rPr>
        <w:t>компьютерами, принтером, сканером, видео оборудованием.</w:t>
      </w:r>
      <w:proofErr w:type="gramEnd"/>
    </w:p>
    <w:p w:rsidR="004E6689" w:rsidRPr="004E6689" w:rsidRDefault="004E6689" w:rsidP="004E6689">
      <w:pPr>
        <w:spacing w:before="100" w:beforeAutospacing="1"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4"/>
        </w:rPr>
        <w:t xml:space="preserve">В качестве базового оборудования для старшей группы используются  конструкторы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Lego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Mindstorms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NXT, 0 и визуальной среды программирования для обучения робототехнике LEGO MINDSTORMS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Education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NXT которые позволяют через занятия робототехникой познакомить подростка с законами реального мира и особенностями функционирования восприятия этого мира кибернетическими механизмами. </w:t>
      </w:r>
    </w:p>
    <w:p w:rsidR="004E6689" w:rsidRPr="004E6689" w:rsidRDefault="004E6689" w:rsidP="004E6689">
      <w:pPr>
        <w:spacing w:before="100" w:beforeAutospacing="1"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Литература и средства обучения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Методическая литература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proofErr w:type="spellStart"/>
      <w:r>
        <w:rPr>
          <w:rFonts w:ascii="Times New Roman" w:hAnsi="Times New Roman"/>
          <w:sz w:val="28"/>
        </w:rPr>
        <w:t>Фешина</w:t>
      </w:r>
      <w:proofErr w:type="spellEnd"/>
      <w:r>
        <w:rPr>
          <w:rFonts w:ascii="Times New Roman" w:hAnsi="Times New Roman"/>
          <w:sz w:val="28"/>
        </w:rPr>
        <w:t xml:space="preserve"> Е.В. </w:t>
      </w:r>
      <w:proofErr w:type="spellStart"/>
      <w:r>
        <w:rPr>
          <w:rFonts w:ascii="Times New Roman" w:hAnsi="Times New Roman"/>
          <w:sz w:val="28"/>
        </w:rPr>
        <w:t>Легоконструирование</w:t>
      </w:r>
      <w:proofErr w:type="spellEnd"/>
      <w:r>
        <w:rPr>
          <w:rFonts w:ascii="Times New Roman" w:hAnsi="Times New Roman"/>
          <w:sz w:val="28"/>
        </w:rPr>
        <w:t xml:space="preserve"> в детском саду.- М.: ТЦ Сфера, 2012. – 144с.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proofErr w:type="spellStart"/>
      <w:r>
        <w:rPr>
          <w:rFonts w:ascii="Times New Roman" w:hAnsi="Times New Roman"/>
          <w:sz w:val="28"/>
        </w:rPr>
        <w:t>ПервоРобот</w:t>
      </w:r>
      <w:proofErr w:type="spellEnd"/>
      <w:r>
        <w:rPr>
          <w:rFonts w:ascii="Times New Roman" w:hAnsi="Times New Roman"/>
          <w:sz w:val="28"/>
        </w:rPr>
        <w:t xml:space="preserve"> LEGO® </w:t>
      </w:r>
      <w:proofErr w:type="spellStart"/>
      <w:r>
        <w:rPr>
          <w:rFonts w:ascii="Times New Roman" w:hAnsi="Times New Roman"/>
          <w:sz w:val="28"/>
        </w:rPr>
        <w:t>WeDoTM</w:t>
      </w:r>
      <w:proofErr w:type="spellEnd"/>
      <w:r>
        <w:rPr>
          <w:rFonts w:ascii="Times New Roman" w:hAnsi="Times New Roman"/>
          <w:sz w:val="28"/>
        </w:rPr>
        <w:t xml:space="preserve"> - книга для учителя (Электронный ресурс).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Учебные проекты </w:t>
      </w:r>
      <w:proofErr w:type="spellStart"/>
      <w:r>
        <w:rPr>
          <w:rFonts w:ascii="Times New Roman" w:hAnsi="Times New Roman"/>
          <w:sz w:val="28"/>
        </w:rPr>
        <w:t>WeDo</w:t>
      </w:r>
      <w:proofErr w:type="spellEnd"/>
      <w:r>
        <w:rPr>
          <w:rFonts w:ascii="Times New Roman" w:hAnsi="Times New Roman"/>
          <w:sz w:val="28"/>
        </w:rPr>
        <w:t xml:space="preserve"> - Комплект заданий </w:t>
      </w:r>
      <w:proofErr w:type="spellStart"/>
      <w:r>
        <w:rPr>
          <w:rFonts w:ascii="Times New Roman" w:hAnsi="Times New Roman"/>
          <w:sz w:val="28"/>
        </w:rPr>
        <w:t>Lego</w:t>
      </w:r>
      <w:proofErr w:type="spellEnd"/>
      <w:r>
        <w:rPr>
          <w:rFonts w:ascii="Times New Roman" w:hAnsi="Times New Roman"/>
          <w:sz w:val="28"/>
        </w:rPr>
        <w:t xml:space="preserve"> (2009585)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Дополнительная литература для педагога: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Филиппов С.А. Робототехника для детей и родителей. - СПб</w:t>
      </w:r>
      <w:proofErr w:type="gramStart"/>
      <w:r>
        <w:rPr>
          <w:rFonts w:ascii="Times New Roman" w:hAnsi="Times New Roman"/>
          <w:sz w:val="28"/>
        </w:rPr>
        <w:t xml:space="preserve">. : </w:t>
      </w:r>
      <w:proofErr w:type="gramEnd"/>
      <w:r>
        <w:rPr>
          <w:rFonts w:ascii="Times New Roman" w:hAnsi="Times New Roman"/>
          <w:sz w:val="28"/>
        </w:rPr>
        <w:t xml:space="preserve">Наука, 2010. - 195 с. </w:t>
      </w:r>
    </w:p>
    <w:p w:rsidR="004E6689" w:rsidRP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proofErr w:type="spellStart"/>
      <w:r>
        <w:rPr>
          <w:rFonts w:ascii="Times New Roman" w:hAnsi="Times New Roman"/>
          <w:sz w:val="28"/>
        </w:rPr>
        <w:t>Фешина</w:t>
      </w:r>
      <w:proofErr w:type="spellEnd"/>
      <w:r>
        <w:rPr>
          <w:rFonts w:ascii="Times New Roman" w:hAnsi="Times New Roman"/>
          <w:sz w:val="28"/>
        </w:rPr>
        <w:t xml:space="preserve"> Е.В. </w:t>
      </w:r>
      <w:proofErr w:type="spellStart"/>
      <w:r>
        <w:rPr>
          <w:rFonts w:ascii="Times New Roman" w:hAnsi="Times New Roman"/>
          <w:sz w:val="28"/>
        </w:rPr>
        <w:t>Легоконструирование</w:t>
      </w:r>
      <w:proofErr w:type="spellEnd"/>
      <w:r>
        <w:rPr>
          <w:rFonts w:ascii="Times New Roman" w:hAnsi="Times New Roman"/>
          <w:sz w:val="28"/>
        </w:rPr>
        <w:t xml:space="preserve"> в детском саду.- М.: ТЦ Сфера, 2012. – 144с </w:t>
      </w:r>
    </w:p>
    <w:p w:rsidR="004E6689" w:rsidRDefault="004E6689" w:rsidP="004E6689">
      <w:p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32"/>
          <w:szCs w:val="24"/>
        </w:rPr>
      </w:pPr>
      <w:r>
        <w:rPr>
          <w:rFonts w:ascii="Times New Roman" w:hAnsi="Times New Roman"/>
          <w:sz w:val="28"/>
        </w:rPr>
        <w:t>3. Ковалько В.И. Школа физкультминуток (1-4 классы): Практические разработки физкультминуток, гимнастических комплексов, подвижных игр для младших школьников. — М.: ВАКО, 2007.</w:t>
      </w:r>
    </w:p>
    <w:p w:rsidR="004E6689" w:rsidRDefault="004E6689" w:rsidP="004E6689">
      <w:pPr>
        <w:pStyle w:val="a6"/>
        <w:spacing w:line="360" w:lineRule="auto"/>
        <w:rPr>
          <w:b w:val="0"/>
          <w:bCs w:val="0"/>
          <w:szCs w:val="24"/>
        </w:rPr>
      </w:pPr>
    </w:p>
    <w:p w:rsidR="004E6689" w:rsidRDefault="004E6689" w:rsidP="004E6689">
      <w:pPr>
        <w:rPr>
          <w:rFonts w:ascii="Times New Roman" w:hAnsi="Times New Roman"/>
          <w:sz w:val="24"/>
          <w:szCs w:val="24"/>
        </w:rPr>
      </w:pPr>
    </w:p>
    <w:p w:rsidR="004E6689" w:rsidRDefault="004E6689" w:rsidP="004E6689">
      <w:pPr>
        <w:rPr>
          <w:rFonts w:ascii="Times New Roman" w:hAnsi="Times New Roman"/>
          <w:sz w:val="24"/>
          <w:szCs w:val="24"/>
        </w:rPr>
      </w:pPr>
    </w:p>
    <w:p w:rsidR="004E6689" w:rsidRDefault="004E6689"/>
    <w:sectPr w:rsidR="004E6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haletCyrillic-LondonSix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303"/>
    <w:multiLevelType w:val="hybridMultilevel"/>
    <w:tmpl w:val="00F8A19C"/>
    <w:lvl w:ilvl="0" w:tplc="FFFFFFFF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22277903"/>
    <w:multiLevelType w:val="hybridMultilevel"/>
    <w:tmpl w:val="1F684D5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35D5"/>
    <w:multiLevelType w:val="hybridMultilevel"/>
    <w:tmpl w:val="EB2C847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D4"/>
    <w:rsid w:val="003D62B4"/>
    <w:rsid w:val="004E6689"/>
    <w:rsid w:val="0064270A"/>
    <w:rsid w:val="00F0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E6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E6689"/>
    <w:rPr>
      <w:rFonts w:ascii="Tahoma" w:hAnsi="Tahoma" w:cs="Tahoma"/>
      <w:sz w:val="16"/>
      <w:szCs w:val="16"/>
    </w:rPr>
  </w:style>
  <w:style w:type="paragraph" w:styleId="a">
    <w:name w:val="List Number"/>
    <w:basedOn w:val="a0"/>
    <w:unhideWhenUsed/>
    <w:rsid w:val="004E6689"/>
    <w:pPr>
      <w:widowControl w:val="0"/>
      <w:numPr>
        <w:numId w:val="1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6">
    <w:name w:val="Body Text"/>
    <w:basedOn w:val="a0"/>
    <w:link w:val="a7"/>
    <w:semiHidden/>
    <w:unhideWhenUsed/>
    <w:rsid w:val="004E668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semiHidden/>
    <w:rsid w:val="004E668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1">
    <w:name w:val="Style1"/>
    <w:basedOn w:val="a0"/>
    <w:rsid w:val="004E6689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Franklin Gothic Demi" w:eastAsia="Calibri" w:hAnsi="Franklin Gothic Demi" w:cs="Franklin Gothic Demi"/>
      <w:sz w:val="24"/>
      <w:szCs w:val="24"/>
      <w:lang w:eastAsia="ru-RU"/>
    </w:rPr>
  </w:style>
  <w:style w:type="paragraph" w:customStyle="1" w:styleId="a8">
    <w:name w:val="Таблица"/>
    <w:basedOn w:val="a0"/>
    <w:rsid w:val="004E6689"/>
    <w:pPr>
      <w:widowControl w:val="0"/>
      <w:suppressAutoHyphens/>
      <w:adjustRightInd w:val="0"/>
      <w:snapToGrid w:val="0"/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ru-RU"/>
    </w:rPr>
  </w:style>
  <w:style w:type="character" w:customStyle="1" w:styleId="apple-converted-space">
    <w:name w:val="apple-converted-space"/>
    <w:basedOn w:val="a1"/>
    <w:rsid w:val="004E6689"/>
  </w:style>
  <w:style w:type="character" w:customStyle="1" w:styleId="FontStyle25">
    <w:name w:val="Font Style25"/>
    <w:rsid w:val="004E6689"/>
    <w:rPr>
      <w:rFonts w:ascii="Franklin Gothic Demi" w:hAnsi="Franklin Gothic Demi" w:cs="Franklin Gothic Demi" w:hint="default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E6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E6689"/>
    <w:rPr>
      <w:rFonts w:ascii="Tahoma" w:hAnsi="Tahoma" w:cs="Tahoma"/>
      <w:sz w:val="16"/>
      <w:szCs w:val="16"/>
    </w:rPr>
  </w:style>
  <w:style w:type="paragraph" w:styleId="a">
    <w:name w:val="List Number"/>
    <w:basedOn w:val="a0"/>
    <w:unhideWhenUsed/>
    <w:rsid w:val="004E6689"/>
    <w:pPr>
      <w:widowControl w:val="0"/>
      <w:numPr>
        <w:numId w:val="1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6">
    <w:name w:val="Body Text"/>
    <w:basedOn w:val="a0"/>
    <w:link w:val="a7"/>
    <w:semiHidden/>
    <w:unhideWhenUsed/>
    <w:rsid w:val="004E668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semiHidden/>
    <w:rsid w:val="004E668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1">
    <w:name w:val="Style1"/>
    <w:basedOn w:val="a0"/>
    <w:rsid w:val="004E6689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Franklin Gothic Demi" w:eastAsia="Calibri" w:hAnsi="Franklin Gothic Demi" w:cs="Franklin Gothic Demi"/>
      <w:sz w:val="24"/>
      <w:szCs w:val="24"/>
      <w:lang w:eastAsia="ru-RU"/>
    </w:rPr>
  </w:style>
  <w:style w:type="paragraph" w:customStyle="1" w:styleId="a8">
    <w:name w:val="Таблица"/>
    <w:basedOn w:val="a0"/>
    <w:rsid w:val="004E6689"/>
    <w:pPr>
      <w:widowControl w:val="0"/>
      <w:suppressAutoHyphens/>
      <w:adjustRightInd w:val="0"/>
      <w:snapToGrid w:val="0"/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ru-RU"/>
    </w:rPr>
  </w:style>
  <w:style w:type="character" w:customStyle="1" w:styleId="apple-converted-space">
    <w:name w:val="apple-converted-space"/>
    <w:basedOn w:val="a1"/>
    <w:rsid w:val="004E6689"/>
  </w:style>
  <w:style w:type="character" w:customStyle="1" w:styleId="FontStyle25">
    <w:name w:val="Font Style25"/>
    <w:rsid w:val="004E6689"/>
    <w:rPr>
      <w:rFonts w:ascii="Franklin Gothic Demi" w:hAnsi="Franklin Gothic Demi" w:cs="Franklin Gothic Demi" w:hint="default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2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1334</Words>
  <Characters>7608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2023-04-20T08:49:00Z</dcterms:created>
  <dcterms:modified xsi:type="dcterms:W3CDTF">2023-04-20T08:57:00Z</dcterms:modified>
</cp:coreProperties>
</file>